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240" w:rsidRDefault="00A30099">
      <w:pPr>
        <w:spacing w:line="600" w:lineRule="exact"/>
        <w:jc w:val="center"/>
        <w:rPr>
          <w:rFonts w:asciiTheme="majorEastAsia" w:eastAsiaTheme="majorEastAsia" w:hAnsiTheme="majorEastAsia"/>
          <w:b/>
          <w:bCs/>
          <w:sz w:val="44"/>
        </w:rPr>
      </w:pPr>
      <w:r>
        <w:rPr>
          <w:rFonts w:asciiTheme="majorEastAsia" w:eastAsiaTheme="majorEastAsia" w:hAnsiTheme="majorEastAsia"/>
          <w:b/>
          <w:bCs/>
          <w:sz w:val="44"/>
        </w:rPr>
        <w:pict>
          <v:shapetype id="_x0000_t109" coordsize="21600,21600" o:spt="109" path="m,l,21600r21600,l21600,xe">
            <v:stroke joinstyle="miter"/>
            <v:path gradientshapeok="t" o:connecttype="rect"/>
          </v:shapetype>
          <v:shape id="AutoShape 2" o:spid="_x0000_s1026" type="#_x0000_t109" style="position:absolute;left:0;text-align:left;margin-left:-9pt;margin-top:7.8pt;width:459pt;height:686.4pt;z-index:-251658752" o:gfxdata="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vAHjNkA&#10;AAALAQAADwAAAAAAAAABACAAAAAiAAAAZHJzL2Rvd25yZXYueG1sUEsBAhQAFAAAAAgAh07iQLc0&#10;NRoeAgAASwQAAA4AAAAAAAAAAQAgAAAAKAEAAGRycy9lMm9Eb2MueG1sUEsFBgAAAAAGAAYAWQEA&#10;ALgFAAAAAA==&#10;" strokeweight="2.25pt">
            <v:textbox>
              <w:txbxContent>
                <w:p w:rsidR="008F2F19" w:rsidRDefault="008F2F19"/>
              </w:txbxContent>
            </v:textbox>
          </v:shape>
        </w:pict>
      </w:r>
    </w:p>
    <w:p w:rsidR="002B3240" w:rsidRDefault="00E631D0">
      <w:pPr>
        <w:spacing w:line="1600" w:lineRule="exact"/>
        <w:jc w:val="center"/>
        <w:rPr>
          <w:rFonts w:asciiTheme="majorEastAsia" w:eastAsiaTheme="majorEastAsia" w:hAnsiTheme="majorEastAsia"/>
          <w:spacing w:val="20"/>
          <w:sz w:val="84"/>
          <w:szCs w:val="48"/>
        </w:rPr>
      </w:pPr>
      <w:r>
        <w:rPr>
          <w:rFonts w:asciiTheme="majorEastAsia" w:eastAsiaTheme="majorEastAsia" w:hAnsiTheme="majorEastAsia" w:hint="eastAsia"/>
          <w:spacing w:val="20"/>
          <w:sz w:val="84"/>
          <w:szCs w:val="48"/>
        </w:rPr>
        <w:t>拍卖文件目录</w:t>
      </w:r>
    </w:p>
    <w:p w:rsidR="002B3240" w:rsidRDefault="00A30099">
      <w:pPr>
        <w:spacing w:line="560" w:lineRule="exact"/>
        <w:jc w:val="center"/>
        <w:rPr>
          <w:rFonts w:asciiTheme="majorEastAsia" w:eastAsiaTheme="majorEastAsia" w:hAnsiTheme="majorEastAsia"/>
          <w:b/>
          <w:bCs/>
          <w:sz w:val="48"/>
          <w:szCs w:val="48"/>
        </w:rPr>
      </w:pPr>
      <w:r w:rsidRPr="00A30099">
        <w:rPr>
          <w:rFonts w:asciiTheme="majorEastAsia" w:eastAsiaTheme="majorEastAsia" w:hAnsiTheme="majorEastAsia"/>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9" o:title="BD14882_"/>
          </v:shape>
        </w:pict>
      </w:r>
    </w:p>
    <w:p w:rsidR="002B3240" w:rsidRDefault="002B3240">
      <w:pPr>
        <w:spacing w:line="560" w:lineRule="exact"/>
        <w:jc w:val="center"/>
        <w:rPr>
          <w:rFonts w:asciiTheme="majorEastAsia" w:eastAsiaTheme="majorEastAsia" w:hAnsiTheme="majorEastAsia"/>
          <w:b/>
          <w:bCs/>
          <w:sz w:val="32"/>
        </w:rPr>
      </w:pPr>
    </w:p>
    <w:p w:rsidR="002B3240" w:rsidRDefault="00E631D0">
      <w:pPr>
        <w:numPr>
          <w:ilvl w:val="0"/>
          <w:numId w:val="1"/>
        </w:numPr>
        <w:tabs>
          <w:tab w:val="clear" w:pos="3136"/>
          <w:tab w:val="left" w:pos="2520"/>
        </w:tabs>
        <w:spacing w:line="1100" w:lineRule="exact"/>
        <w:ind w:hanging="1157"/>
        <w:rPr>
          <w:rFonts w:asciiTheme="majorEastAsia" w:eastAsiaTheme="majorEastAsia" w:hAnsiTheme="majorEastAsia"/>
          <w:sz w:val="36"/>
        </w:rPr>
      </w:pPr>
      <w:r>
        <w:rPr>
          <w:rFonts w:asciiTheme="majorEastAsia" w:eastAsiaTheme="majorEastAsia" w:hAnsiTheme="majorEastAsia" w:hint="eastAsia"/>
          <w:sz w:val="44"/>
          <w:szCs w:val="44"/>
        </w:rPr>
        <w:t>拍卖公告</w:t>
      </w:r>
    </w:p>
    <w:p w:rsidR="002B3240" w:rsidRDefault="00E631D0">
      <w:pPr>
        <w:numPr>
          <w:ilvl w:val="0"/>
          <w:numId w:val="1"/>
        </w:numPr>
        <w:tabs>
          <w:tab w:val="clear" w:pos="3136"/>
          <w:tab w:val="left" w:pos="2520"/>
        </w:tabs>
        <w:spacing w:line="1100" w:lineRule="exact"/>
        <w:ind w:hanging="1157"/>
        <w:rPr>
          <w:rFonts w:asciiTheme="majorEastAsia" w:eastAsiaTheme="majorEastAsia" w:hAnsiTheme="majorEastAsia"/>
          <w:sz w:val="36"/>
        </w:rPr>
      </w:pPr>
      <w:r>
        <w:rPr>
          <w:rFonts w:asciiTheme="majorEastAsia" w:eastAsiaTheme="majorEastAsia" w:hAnsiTheme="majorEastAsia" w:hint="eastAsia"/>
          <w:sz w:val="44"/>
          <w:szCs w:val="44"/>
        </w:rPr>
        <w:t>拍卖规则</w:t>
      </w:r>
    </w:p>
    <w:p w:rsidR="002B3240" w:rsidRDefault="00E631D0">
      <w:pPr>
        <w:numPr>
          <w:ilvl w:val="0"/>
          <w:numId w:val="1"/>
        </w:numPr>
        <w:tabs>
          <w:tab w:val="clear" w:pos="3136"/>
          <w:tab w:val="left" w:pos="2520"/>
        </w:tabs>
        <w:spacing w:line="1100" w:lineRule="exact"/>
        <w:ind w:hanging="1157"/>
        <w:rPr>
          <w:rFonts w:asciiTheme="majorEastAsia" w:eastAsiaTheme="majorEastAsia" w:hAnsiTheme="majorEastAsia"/>
          <w:sz w:val="36"/>
        </w:rPr>
      </w:pPr>
      <w:r>
        <w:rPr>
          <w:rFonts w:asciiTheme="majorEastAsia" w:eastAsiaTheme="majorEastAsia" w:hAnsiTheme="majorEastAsia" w:hint="eastAsia"/>
          <w:sz w:val="44"/>
          <w:szCs w:val="44"/>
        </w:rPr>
        <w:t>注意事项</w:t>
      </w:r>
    </w:p>
    <w:p w:rsidR="002B3240" w:rsidRDefault="00E631D0">
      <w:pPr>
        <w:numPr>
          <w:ilvl w:val="0"/>
          <w:numId w:val="1"/>
        </w:numPr>
        <w:tabs>
          <w:tab w:val="clear" w:pos="3136"/>
          <w:tab w:val="left" w:pos="2520"/>
        </w:tabs>
        <w:spacing w:line="1100" w:lineRule="exact"/>
        <w:ind w:hanging="1157"/>
        <w:rPr>
          <w:rFonts w:asciiTheme="majorEastAsia" w:eastAsiaTheme="majorEastAsia" w:hAnsiTheme="majorEastAsia"/>
          <w:sz w:val="36"/>
        </w:rPr>
      </w:pPr>
      <w:r>
        <w:rPr>
          <w:rFonts w:asciiTheme="majorEastAsia" w:eastAsiaTheme="majorEastAsia" w:hAnsiTheme="majorEastAsia" w:hint="eastAsia"/>
          <w:sz w:val="44"/>
          <w:szCs w:val="44"/>
        </w:rPr>
        <w:t>拍卖清单</w:t>
      </w:r>
    </w:p>
    <w:p w:rsidR="002B3240" w:rsidRDefault="00E631D0">
      <w:pPr>
        <w:numPr>
          <w:ilvl w:val="0"/>
          <w:numId w:val="1"/>
        </w:numPr>
        <w:tabs>
          <w:tab w:val="clear" w:pos="3136"/>
          <w:tab w:val="left" w:pos="2520"/>
        </w:tabs>
        <w:spacing w:line="1100" w:lineRule="exact"/>
        <w:ind w:hanging="1157"/>
        <w:rPr>
          <w:rFonts w:asciiTheme="majorEastAsia" w:eastAsiaTheme="majorEastAsia" w:hAnsiTheme="majorEastAsia"/>
          <w:sz w:val="36"/>
        </w:rPr>
      </w:pPr>
      <w:r>
        <w:rPr>
          <w:rFonts w:asciiTheme="majorEastAsia" w:eastAsiaTheme="majorEastAsia" w:hAnsiTheme="majorEastAsia" w:hint="eastAsia"/>
          <w:color w:val="000000"/>
          <w:sz w:val="44"/>
          <w:szCs w:val="44"/>
        </w:rPr>
        <w:t>拍卖成交确认书</w:t>
      </w:r>
      <w:r>
        <w:rPr>
          <w:rFonts w:asciiTheme="majorEastAsia" w:eastAsiaTheme="majorEastAsia" w:hAnsiTheme="majorEastAsia" w:hint="eastAsia"/>
          <w:sz w:val="44"/>
          <w:szCs w:val="44"/>
        </w:rPr>
        <w:t>样本</w:t>
      </w:r>
    </w:p>
    <w:p w:rsidR="002B3240" w:rsidRDefault="00E631D0">
      <w:pPr>
        <w:numPr>
          <w:ilvl w:val="0"/>
          <w:numId w:val="1"/>
        </w:numPr>
        <w:tabs>
          <w:tab w:val="clear" w:pos="3136"/>
          <w:tab w:val="left" w:pos="2520"/>
        </w:tabs>
        <w:spacing w:line="1100" w:lineRule="exact"/>
        <w:ind w:hanging="1157"/>
        <w:rPr>
          <w:rFonts w:asciiTheme="majorEastAsia" w:eastAsiaTheme="majorEastAsia" w:hAnsiTheme="majorEastAsia"/>
          <w:sz w:val="36"/>
        </w:rPr>
      </w:pPr>
      <w:r>
        <w:rPr>
          <w:rFonts w:asciiTheme="majorEastAsia" w:eastAsiaTheme="majorEastAsia" w:hAnsiTheme="majorEastAsia" w:hint="eastAsia"/>
          <w:sz w:val="44"/>
          <w:szCs w:val="44"/>
        </w:rPr>
        <w:t>商铺使用权转让合同样本</w:t>
      </w:r>
    </w:p>
    <w:p w:rsidR="002B3240" w:rsidRDefault="002B3240">
      <w:pPr>
        <w:spacing w:line="1100" w:lineRule="exact"/>
        <w:ind w:left="1979"/>
        <w:rPr>
          <w:rFonts w:asciiTheme="majorEastAsia" w:eastAsiaTheme="majorEastAsia" w:hAnsiTheme="majorEastAsia"/>
          <w:sz w:val="44"/>
          <w:szCs w:val="44"/>
        </w:rPr>
      </w:pPr>
    </w:p>
    <w:p w:rsidR="002B3240" w:rsidRDefault="002B3240">
      <w:pPr>
        <w:spacing w:line="1100" w:lineRule="exact"/>
        <w:ind w:left="1979"/>
        <w:rPr>
          <w:rFonts w:asciiTheme="majorEastAsia" w:eastAsiaTheme="majorEastAsia" w:hAnsiTheme="majorEastAsia"/>
          <w:sz w:val="36"/>
        </w:rPr>
      </w:pPr>
    </w:p>
    <w:p w:rsidR="002B3240" w:rsidRDefault="002B3240">
      <w:pPr>
        <w:rPr>
          <w:rFonts w:asciiTheme="majorEastAsia" w:eastAsiaTheme="majorEastAsia" w:hAnsiTheme="majorEastAsia"/>
          <w:b/>
          <w:color w:val="000000"/>
          <w:sz w:val="36"/>
          <w:szCs w:val="36"/>
        </w:rPr>
      </w:pPr>
    </w:p>
    <w:p w:rsidR="002B3240" w:rsidRDefault="00E631D0">
      <w:pPr>
        <w:jc w:val="center"/>
        <w:rPr>
          <w:rFonts w:asciiTheme="majorEastAsia" w:eastAsiaTheme="majorEastAsia" w:hAnsiTheme="majorEastAsia" w:cs="黑体"/>
          <w:b/>
          <w:bCs/>
          <w:sz w:val="30"/>
          <w:szCs w:val="30"/>
        </w:rPr>
      </w:pPr>
      <w:r>
        <w:rPr>
          <w:rFonts w:asciiTheme="majorEastAsia" w:eastAsiaTheme="majorEastAsia" w:hAnsiTheme="majorEastAsia" w:hint="eastAsia"/>
          <w:b/>
          <w:bCs/>
          <w:sz w:val="30"/>
          <w:szCs w:val="30"/>
        </w:rPr>
        <w:lastRenderedPageBreak/>
        <w:t>江干区九堡街道东华苑部分商铺5年使用权转让</w:t>
      </w:r>
    </w:p>
    <w:p w:rsidR="002B3240" w:rsidRDefault="00E631D0">
      <w:pPr>
        <w:jc w:val="center"/>
        <w:rPr>
          <w:rFonts w:asciiTheme="majorEastAsia" w:eastAsiaTheme="majorEastAsia" w:hAnsiTheme="majorEastAsia"/>
          <w:b/>
          <w:bCs/>
          <w:sz w:val="30"/>
          <w:szCs w:val="30"/>
        </w:rPr>
      </w:pPr>
      <w:r>
        <w:rPr>
          <w:rFonts w:asciiTheme="majorEastAsia" w:eastAsiaTheme="majorEastAsia" w:hAnsiTheme="majorEastAsia" w:cs="黑体" w:hint="eastAsia"/>
          <w:b/>
          <w:bCs/>
          <w:sz w:val="30"/>
          <w:szCs w:val="30"/>
        </w:rPr>
        <w:t>拍卖</w:t>
      </w:r>
      <w:r>
        <w:rPr>
          <w:rFonts w:asciiTheme="majorEastAsia" w:eastAsiaTheme="majorEastAsia" w:hAnsiTheme="majorEastAsia" w:hint="eastAsia"/>
          <w:b/>
          <w:bCs/>
          <w:sz w:val="30"/>
          <w:szCs w:val="30"/>
        </w:rPr>
        <w:t>公告</w:t>
      </w:r>
    </w:p>
    <w:p w:rsidR="002B3240" w:rsidRDefault="00E631D0">
      <w:pPr>
        <w:spacing w:line="400" w:lineRule="exact"/>
        <w:jc w:val="center"/>
        <w:rPr>
          <w:rFonts w:asciiTheme="majorEastAsia" w:eastAsiaTheme="majorEastAsia" w:hAnsiTheme="majorEastAsia"/>
          <w:b/>
          <w:bCs/>
          <w:sz w:val="28"/>
          <w:szCs w:val="28"/>
        </w:rPr>
      </w:pPr>
      <w:r>
        <w:rPr>
          <w:rFonts w:asciiTheme="majorEastAsia" w:eastAsiaTheme="majorEastAsia" w:hAnsiTheme="majorEastAsia"/>
          <w:b/>
          <w:sz w:val="30"/>
          <w:szCs w:val="30"/>
        </w:rPr>
        <w:t>201</w:t>
      </w:r>
      <w:r>
        <w:rPr>
          <w:rFonts w:asciiTheme="majorEastAsia" w:eastAsiaTheme="majorEastAsia" w:hAnsiTheme="majorEastAsia" w:hint="eastAsia"/>
          <w:b/>
          <w:sz w:val="30"/>
          <w:szCs w:val="30"/>
        </w:rPr>
        <w:t>6JGJYZX-CQ-PM-12</w:t>
      </w:r>
    </w:p>
    <w:p w:rsidR="002B3240" w:rsidRDefault="00E631D0">
      <w:pPr>
        <w:spacing w:line="480" w:lineRule="exact"/>
        <w:ind w:firstLine="495"/>
        <w:rPr>
          <w:rFonts w:asciiTheme="majorEastAsia" w:eastAsiaTheme="majorEastAsia" w:hAnsiTheme="majorEastAsia"/>
          <w:kern w:val="24"/>
          <w:sz w:val="24"/>
          <w:szCs w:val="24"/>
        </w:rPr>
      </w:pPr>
      <w:r>
        <w:rPr>
          <w:rFonts w:asciiTheme="majorEastAsia" w:eastAsiaTheme="majorEastAsia" w:hAnsiTheme="majorEastAsia" w:cs="仿宋" w:hint="eastAsia"/>
          <w:kern w:val="24"/>
          <w:sz w:val="24"/>
          <w:szCs w:val="24"/>
        </w:rPr>
        <w:t>兹定于</w:t>
      </w:r>
      <w:r>
        <w:rPr>
          <w:rFonts w:asciiTheme="majorEastAsia" w:eastAsiaTheme="majorEastAsia" w:hAnsiTheme="majorEastAsia" w:cs="仿宋"/>
          <w:kern w:val="24"/>
          <w:sz w:val="24"/>
          <w:szCs w:val="24"/>
        </w:rPr>
        <w:t>201</w:t>
      </w:r>
      <w:r>
        <w:rPr>
          <w:rFonts w:asciiTheme="majorEastAsia" w:eastAsiaTheme="majorEastAsia" w:hAnsiTheme="majorEastAsia" w:cs="仿宋" w:hint="eastAsia"/>
          <w:kern w:val="24"/>
          <w:sz w:val="24"/>
          <w:szCs w:val="24"/>
        </w:rPr>
        <w:t xml:space="preserve">6年10月19日 </w:t>
      </w:r>
      <w:r>
        <w:rPr>
          <w:rFonts w:asciiTheme="majorEastAsia" w:eastAsiaTheme="majorEastAsia" w:hAnsiTheme="majorEastAsia" w:cs="仿宋"/>
          <w:kern w:val="24"/>
          <w:sz w:val="24"/>
          <w:szCs w:val="24"/>
        </w:rPr>
        <w:t>1</w:t>
      </w:r>
      <w:r>
        <w:rPr>
          <w:rFonts w:asciiTheme="majorEastAsia" w:eastAsiaTheme="majorEastAsia" w:hAnsiTheme="majorEastAsia" w:cs="仿宋" w:hint="eastAsia"/>
          <w:kern w:val="24"/>
          <w:sz w:val="24"/>
          <w:szCs w:val="24"/>
        </w:rPr>
        <w:t>4</w:t>
      </w:r>
      <w:r>
        <w:rPr>
          <w:rFonts w:asciiTheme="majorEastAsia" w:eastAsiaTheme="majorEastAsia" w:hAnsiTheme="majorEastAsia" w:cs="仿宋"/>
          <w:kern w:val="24"/>
          <w:sz w:val="24"/>
          <w:szCs w:val="24"/>
        </w:rPr>
        <w:t>:</w:t>
      </w:r>
      <w:r>
        <w:rPr>
          <w:rFonts w:asciiTheme="majorEastAsia" w:eastAsiaTheme="majorEastAsia" w:hAnsiTheme="majorEastAsia" w:cs="仿宋" w:hint="eastAsia"/>
          <w:kern w:val="24"/>
          <w:sz w:val="24"/>
          <w:szCs w:val="24"/>
        </w:rPr>
        <w:t>3</w:t>
      </w:r>
      <w:r>
        <w:rPr>
          <w:rFonts w:asciiTheme="majorEastAsia" w:eastAsiaTheme="majorEastAsia" w:hAnsiTheme="majorEastAsia" w:cs="仿宋"/>
          <w:kern w:val="24"/>
          <w:sz w:val="24"/>
          <w:szCs w:val="24"/>
        </w:rPr>
        <w:t>0</w:t>
      </w:r>
      <w:r>
        <w:rPr>
          <w:rFonts w:asciiTheme="majorEastAsia" w:eastAsiaTheme="majorEastAsia" w:hAnsiTheme="majorEastAsia" w:cs="仿宋" w:hint="eastAsia"/>
          <w:kern w:val="24"/>
          <w:sz w:val="24"/>
          <w:szCs w:val="24"/>
        </w:rPr>
        <w:t>在</w:t>
      </w:r>
      <w:r>
        <w:rPr>
          <w:rFonts w:asciiTheme="majorEastAsia" w:eastAsiaTheme="majorEastAsia" w:hAnsiTheme="majorEastAsia" w:hint="eastAsia"/>
          <w:kern w:val="24"/>
          <w:sz w:val="24"/>
          <w:szCs w:val="24"/>
        </w:rPr>
        <w:t>杭州市江干区凤起东路888号(运河东路200号)新达城大厦二楼江干区公共资源交易中心217室</w:t>
      </w:r>
      <w:r>
        <w:rPr>
          <w:rFonts w:asciiTheme="majorEastAsia" w:eastAsiaTheme="majorEastAsia" w:hAnsiTheme="majorEastAsia" w:cs="仿宋" w:hint="eastAsia"/>
          <w:kern w:val="24"/>
          <w:sz w:val="24"/>
          <w:szCs w:val="24"/>
        </w:rPr>
        <w:t>举行</w:t>
      </w:r>
      <w:r>
        <w:rPr>
          <w:rFonts w:asciiTheme="majorEastAsia" w:eastAsiaTheme="majorEastAsia" w:hAnsiTheme="majorEastAsia" w:hint="eastAsia"/>
          <w:kern w:val="24"/>
          <w:sz w:val="24"/>
          <w:szCs w:val="24"/>
        </w:rPr>
        <w:t>拍卖会，现将相关事宜公告如下：</w:t>
      </w:r>
    </w:p>
    <w:p w:rsidR="002B3240" w:rsidRDefault="00E631D0">
      <w:pPr>
        <w:spacing w:line="480" w:lineRule="exact"/>
        <w:ind w:firstLineChars="192" w:firstLine="463"/>
        <w:rPr>
          <w:rFonts w:asciiTheme="majorEastAsia" w:eastAsiaTheme="majorEastAsia" w:hAnsiTheme="majorEastAsia"/>
          <w:b/>
          <w:sz w:val="24"/>
          <w:szCs w:val="24"/>
        </w:rPr>
      </w:pPr>
      <w:r>
        <w:rPr>
          <w:rFonts w:asciiTheme="majorEastAsia" w:eastAsiaTheme="majorEastAsia" w:hAnsiTheme="majorEastAsia" w:cs="仿宋" w:hint="eastAsia"/>
          <w:b/>
          <w:kern w:val="24"/>
          <w:sz w:val="24"/>
          <w:szCs w:val="24"/>
        </w:rPr>
        <w:t>一、拍卖标的：</w:t>
      </w:r>
    </w:p>
    <w:p w:rsidR="002B3240" w:rsidRDefault="00E631D0">
      <w:pPr>
        <w:spacing w:line="480" w:lineRule="exact"/>
        <w:ind w:firstLineChars="196" w:firstLine="472"/>
        <w:contextualSpacing/>
        <w:rPr>
          <w:rFonts w:asciiTheme="majorEastAsia" w:eastAsiaTheme="majorEastAsia" w:hAnsiTheme="majorEastAsia" w:cs="仿宋"/>
          <w:sz w:val="24"/>
          <w:szCs w:val="24"/>
        </w:rPr>
      </w:pPr>
      <w:r>
        <w:rPr>
          <w:rFonts w:asciiTheme="majorEastAsia" w:eastAsiaTheme="majorEastAsia" w:hAnsiTheme="majorEastAsia" w:hint="eastAsia"/>
          <w:b/>
          <w:bCs/>
          <w:sz w:val="24"/>
          <w:szCs w:val="24"/>
        </w:rPr>
        <w:t>杭州市江干区九堡街道东华苑9间商铺5年</w:t>
      </w:r>
      <w:r>
        <w:rPr>
          <w:rFonts w:asciiTheme="majorEastAsia" w:eastAsiaTheme="majorEastAsia" w:hAnsiTheme="majorEastAsia" w:hint="eastAsia"/>
          <w:b/>
          <w:bCs/>
          <w:sz w:val="24"/>
          <w:szCs w:val="24"/>
          <w:u w:val="dotted"/>
        </w:rPr>
        <w:t>使用权</w:t>
      </w:r>
      <w:r>
        <w:rPr>
          <w:rFonts w:asciiTheme="majorEastAsia" w:eastAsiaTheme="majorEastAsia" w:hAnsiTheme="majorEastAsia" w:hint="eastAsia"/>
          <w:b/>
          <w:bCs/>
          <w:sz w:val="24"/>
          <w:szCs w:val="24"/>
        </w:rPr>
        <w:t>，总建筑面积计约1145.41平方米，整体使用权拍卖，起拍价 46万元/年，拍卖保证金20万元。具体事宜详见《拍卖文件》</w:t>
      </w:r>
      <w:r>
        <w:rPr>
          <w:rFonts w:asciiTheme="majorEastAsia" w:eastAsiaTheme="majorEastAsia" w:hAnsiTheme="majorEastAsia" w:hint="eastAsia"/>
          <w:bCs/>
          <w:sz w:val="24"/>
          <w:szCs w:val="24"/>
        </w:rPr>
        <w:t>。</w:t>
      </w:r>
    </w:p>
    <w:p w:rsidR="002B3240" w:rsidRDefault="00E631D0">
      <w:pPr>
        <w:spacing w:line="480" w:lineRule="exact"/>
        <w:ind w:firstLineChars="200" w:firstLine="480"/>
        <w:rPr>
          <w:rFonts w:asciiTheme="majorEastAsia" w:eastAsiaTheme="majorEastAsia" w:hAnsiTheme="majorEastAsia"/>
          <w:kern w:val="24"/>
          <w:sz w:val="24"/>
          <w:szCs w:val="24"/>
        </w:rPr>
      </w:pPr>
      <w:r>
        <w:rPr>
          <w:rFonts w:asciiTheme="majorEastAsia" w:eastAsiaTheme="majorEastAsia" w:hAnsiTheme="majorEastAsia" w:hint="eastAsia"/>
          <w:kern w:val="24"/>
          <w:sz w:val="24"/>
          <w:szCs w:val="24"/>
        </w:rPr>
        <w:t>二、拍卖方式：有保留价的增价拍卖。</w:t>
      </w:r>
    </w:p>
    <w:p w:rsidR="002B3240" w:rsidRDefault="00E631D0">
      <w:pPr>
        <w:spacing w:line="480" w:lineRule="exact"/>
        <w:ind w:firstLineChars="200" w:firstLine="480"/>
        <w:rPr>
          <w:rFonts w:asciiTheme="majorEastAsia" w:eastAsiaTheme="majorEastAsia" w:hAnsiTheme="majorEastAsia"/>
          <w:kern w:val="24"/>
          <w:sz w:val="24"/>
          <w:szCs w:val="24"/>
        </w:rPr>
      </w:pPr>
      <w:r>
        <w:rPr>
          <w:rFonts w:asciiTheme="majorEastAsia" w:eastAsiaTheme="majorEastAsia" w:hAnsiTheme="majorEastAsia" w:hint="eastAsia"/>
          <w:kern w:val="24"/>
          <w:sz w:val="24"/>
          <w:szCs w:val="24"/>
        </w:rPr>
        <w:t>三、展示及咨询：即日起至2016年10月18日</w:t>
      </w:r>
      <w:r>
        <w:rPr>
          <w:rFonts w:asciiTheme="majorEastAsia" w:eastAsiaTheme="majorEastAsia" w:hAnsiTheme="majorEastAsia"/>
          <w:kern w:val="24"/>
          <w:sz w:val="24"/>
          <w:szCs w:val="24"/>
        </w:rPr>
        <w:t>9:30</w:t>
      </w:r>
      <w:r>
        <w:rPr>
          <w:rFonts w:asciiTheme="majorEastAsia" w:eastAsiaTheme="majorEastAsia" w:hAnsiTheme="majorEastAsia" w:hint="eastAsia"/>
          <w:kern w:val="24"/>
          <w:sz w:val="24"/>
          <w:szCs w:val="24"/>
        </w:rPr>
        <w:t>至</w:t>
      </w:r>
      <w:r>
        <w:rPr>
          <w:rFonts w:asciiTheme="majorEastAsia" w:eastAsiaTheme="majorEastAsia" w:hAnsiTheme="majorEastAsia"/>
          <w:kern w:val="24"/>
          <w:sz w:val="24"/>
          <w:szCs w:val="24"/>
        </w:rPr>
        <w:t>16:00</w:t>
      </w:r>
      <w:r>
        <w:rPr>
          <w:rFonts w:asciiTheme="majorEastAsia" w:eastAsiaTheme="majorEastAsia" w:hAnsiTheme="majorEastAsia" w:hint="eastAsia"/>
          <w:kern w:val="24"/>
          <w:sz w:val="24"/>
          <w:szCs w:val="24"/>
        </w:rPr>
        <w:t>（节假日除外）在标的所在地展示，标的看样前请电话预约，统一现场踏勘（0571-86093885倪先生）。拍卖公司咨询电话</w:t>
      </w:r>
      <w:r>
        <w:rPr>
          <w:rFonts w:asciiTheme="majorEastAsia" w:eastAsiaTheme="majorEastAsia" w:hAnsiTheme="majorEastAsia"/>
          <w:kern w:val="24"/>
          <w:sz w:val="24"/>
          <w:szCs w:val="24"/>
        </w:rPr>
        <w:t>:0571-85</w:t>
      </w:r>
      <w:r>
        <w:rPr>
          <w:rFonts w:asciiTheme="majorEastAsia" w:eastAsiaTheme="majorEastAsia" w:hAnsiTheme="majorEastAsia" w:hint="eastAsia"/>
          <w:kern w:val="24"/>
          <w:sz w:val="24"/>
          <w:szCs w:val="24"/>
        </w:rPr>
        <w:t>268823金先生。</w:t>
      </w:r>
    </w:p>
    <w:p w:rsidR="002B3240" w:rsidRDefault="00E631D0">
      <w:pPr>
        <w:spacing w:line="480" w:lineRule="exact"/>
        <w:ind w:firstLineChars="200" w:firstLine="480"/>
        <w:rPr>
          <w:rFonts w:asciiTheme="majorEastAsia" w:eastAsiaTheme="majorEastAsia" w:hAnsiTheme="majorEastAsia"/>
          <w:kern w:val="24"/>
          <w:sz w:val="24"/>
          <w:szCs w:val="24"/>
        </w:rPr>
      </w:pPr>
      <w:r>
        <w:rPr>
          <w:rFonts w:asciiTheme="majorEastAsia" w:eastAsiaTheme="majorEastAsia" w:hAnsiTheme="majorEastAsia" w:hint="eastAsia"/>
          <w:kern w:val="24"/>
          <w:sz w:val="24"/>
          <w:szCs w:val="24"/>
        </w:rPr>
        <w:t>四、报名时间：</w:t>
      </w:r>
      <w:r>
        <w:rPr>
          <w:rFonts w:asciiTheme="majorEastAsia" w:eastAsiaTheme="majorEastAsia" w:hAnsiTheme="majorEastAsia"/>
          <w:kern w:val="24"/>
          <w:sz w:val="24"/>
          <w:szCs w:val="24"/>
        </w:rPr>
        <w:t>201</w:t>
      </w:r>
      <w:r>
        <w:rPr>
          <w:rFonts w:asciiTheme="majorEastAsia" w:eastAsiaTheme="majorEastAsia" w:hAnsiTheme="majorEastAsia" w:hint="eastAsia"/>
          <w:kern w:val="24"/>
          <w:sz w:val="24"/>
          <w:szCs w:val="24"/>
        </w:rPr>
        <w:t>6年</w:t>
      </w:r>
      <w:r w:rsidR="008F2F19">
        <w:rPr>
          <w:rFonts w:asciiTheme="majorEastAsia" w:eastAsiaTheme="majorEastAsia" w:hAnsiTheme="majorEastAsia" w:hint="eastAsia"/>
          <w:kern w:val="24"/>
          <w:sz w:val="24"/>
          <w:szCs w:val="24"/>
        </w:rPr>
        <w:t>10</w:t>
      </w:r>
      <w:r>
        <w:rPr>
          <w:rFonts w:asciiTheme="majorEastAsia" w:eastAsiaTheme="majorEastAsia" w:hAnsiTheme="majorEastAsia" w:hint="eastAsia"/>
          <w:kern w:val="24"/>
          <w:sz w:val="24"/>
          <w:szCs w:val="24"/>
        </w:rPr>
        <w:t>月17日、18日，（工作时间上午</w:t>
      </w:r>
      <w:r>
        <w:rPr>
          <w:rFonts w:asciiTheme="majorEastAsia" w:eastAsiaTheme="majorEastAsia" w:hAnsiTheme="majorEastAsia"/>
          <w:kern w:val="24"/>
          <w:sz w:val="24"/>
          <w:szCs w:val="24"/>
        </w:rPr>
        <w:t>9</w:t>
      </w:r>
      <w:r>
        <w:rPr>
          <w:rFonts w:asciiTheme="majorEastAsia" w:eastAsiaTheme="majorEastAsia" w:hAnsiTheme="majorEastAsia" w:hint="eastAsia"/>
          <w:kern w:val="24"/>
          <w:sz w:val="24"/>
          <w:szCs w:val="24"/>
        </w:rPr>
        <w:t>：</w:t>
      </w:r>
      <w:r>
        <w:rPr>
          <w:rFonts w:asciiTheme="majorEastAsia" w:eastAsiaTheme="majorEastAsia" w:hAnsiTheme="majorEastAsia"/>
          <w:kern w:val="24"/>
          <w:sz w:val="24"/>
          <w:szCs w:val="24"/>
        </w:rPr>
        <w:t>30-11</w:t>
      </w:r>
      <w:r>
        <w:rPr>
          <w:rFonts w:asciiTheme="majorEastAsia" w:eastAsiaTheme="majorEastAsia" w:hAnsiTheme="majorEastAsia" w:hint="eastAsia"/>
          <w:kern w:val="24"/>
          <w:sz w:val="24"/>
          <w:szCs w:val="24"/>
        </w:rPr>
        <w:t>：</w:t>
      </w:r>
      <w:r>
        <w:rPr>
          <w:rFonts w:asciiTheme="majorEastAsia" w:eastAsiaTheme="majorEastAsia" w:hAnsiTheme="majorEastAsia"/>
          <w:kern w:val="24"/>
          <w:sz w:val="24"/>
          <w:szCs w:val="24"/>
        </w:rPr>
        <w:t>30</w:t>
      </w:r>
      <w:r>
        <w:rPr>
          <w:rFonts w:asciiTheme="majorEastAsia" w:eastAsiaTheme="majorEastAsia" w:hAnsiTheme="majorEastAsia" w:hint="eastAsia"/>
          <w:kern w:val="24"/>
          <w:sz w:val="24"/>
          <w:szCs w:val="24"/>
        </w:rPr>
        <w:t>，下午</w:t>
      </w:r>
      <w:r>
        <w:rPr>
          <w:rFonts w:asciiTheme="majorEastAsia" w:eastAsiaTheme="majorEastAsia" w:hAnsiTheme="majorEastAsia"/>
          <w:kern w:val="24"/>
          <w:sz w:val="24"/>
          <w:szCs w:val="24"/>
        </w:rPr>
        <w:t>14</w:t>
      </w:r>
      <w:r>
        <w:rPr>
          <w:rFonts w:asciiTheme="majorEastAsia" w:eastAsiaTheme="majorEastAsia" w:hAnsiTheme="majorEastAsia" w:hint="eastAsia"/>
          <w:kern w:val="24"/>
          <w:sz w:val="24"/>
          <w:szCs w:val="24"/>
        </w:rPr>
        <w:t>：3</w:t>
      </w:r>
      <w:r>
        <w:rPr>
          <w:rFonts w:asciiTheme="majorEastAsia" w:eastAsiaTheme="majorEastAsia" w:hAnsiTheme="majorEastAsia"/>
          <w:kern w:val="24"/>
          <w:sz w:val="24"/>
          <w:szCs w:val="24"/>
        </w:rPr>
        <w:t>0-16</w:t>
      </w:r>
      <w:r>
        <w:rPr>
          <w:rFonts w:asciiTheme="majorEastAsia" w:eastAsiaTheme="majorEastAsia" w:hAnsiTheme="majorEastAsia" w:hint="eastAsia"/>
          <w:kern w:val="24"/>
          <w:sz w:val="24"/>
          <w:szCs w:val="24"/>
        </w:rPr>
        <w:t>：</w:t>
      </w:r>
      <w:r>
        <w:rPr>
          <w:rFonts w:asciiTheme="majorEastAsia" w:eastAsiaTheme="majorEastAsia" w:hAnsiTheme="majorEastAsia"/>
          <w:kern w:val="24"/>
          <w:sz w:val="24"/>
          <w:szCs w:val="24"/>
        </w:rPr>
        <w:t>30</w:t>
      </w:r>
      <w:r>
        <w:rPr>
          <w:rFonts w:asciiTheme="majorEastAsia" w:eastAsiaTheme="majorEastAsia" w:hAnsiTheme="majorEastAsia" w:hint="eastAsia"/>
          <w:kern w:val="24"/>
          <w:sz w:val="24"/>
          <w:szCs w:val="24"/>
        </w:rPr>
        <w:t>）。</w:t>
      </w:r>
    </w:p>
    <w:p w:rsidR="002B3240" w:rsidRDefault="00E631D0">
      <w:pPr>
        <w:spacing w:line="480" w:lineRule="exact"/>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t>五、报名材料及方式：</w:t>
      </w:r>
    </w:p>
    <w:p w:rsidR="002B3240" w:rsidRDefault="00E631D0">
      <w:pPr>
        <w:spacing w:line="480" w:lineRule="exact"/>
        <w:ind w:firstLineChars="200" w:firstLine="480"/>
        <w:rPr>
          <w:rFonts w:asciiTheme="majorEastAsia" w:eastAsiaTheme="majorEastAsia" w:hAnsiTheme="majorEastAsia"/>
          <w:bCs/>
          <w:sz w:val="24"/>
          <w:szCs w:val="24"/>
        </w:rPr>
      </w:pPr>
      <w:r>
        <w:rPr>
          <w:rFonts w:ascii="宋体" w:hAnsi="宋体" w:hint="eastAsia"/>
          <w:sz w:val="24"/>
          <w:szCs w:val="24"/>
        </w:rPr>
        <w:t>1、单位报名时需提供的资料：营业执照副本复印件、法定代表人身份证复印件、法定代表人资格证明书、授权委托书、代理人身份证原件及复印件，上述资料一式三份，均需加盖公章；自然人凭身份证原件及复印件等有效证明办理。</w:t>
      </w:r>
    </w:p>
    <w:p w:rsidR="002B3240" w:rsidRDefault="00E631D0">
      <w:pPr>
        <w:spacing w:line="480" w:lineRule="exact"/>
        <w:ind w:firstLineChars="200" w:firstLine="480"/>
        <w:rPr>
          <w:rFonts w:asciiTheme="majorEastAsia" w:eastAsiaTheme="majorEastAsia" w:hAnsiTheme="majorEastAsia"/>
          <w:bCs/>
          <w:sz w:val="24"/>
          <w:szCs w:val="24"/>
        </w:rPr>
      </w:pPr>
      <w:r>
        <w:rPr>
          <w:rFonts w:asciiTheme="majorEastAsia" w:eastAsiaTheme="majorEastAsia" w:hAnsiTheme="majorEastAsia" w:hint="eastAsia"/>
          <w:bCs/>
          <w:sz w:val="24"/>
          <w:szCs w:val="24"/>
        </w:rPr>
        <w:t>2、报名方式：意向竞买人携有效证件向江干区公共资源交易中心（江干区凤起东路888号新达城大厦二楼）82号窗口（联系电话0571—87654189）提交报名材料，并缴纳拍卖保证金（拍卖保证金缴纳帐户名：杭州市江干区公共资源交易中心；开户银行：交通银行四季青支行；帐号：331066190018170101642；财务：高会计，联系电话：0571—87654118。)</w:t>
      </w:r>
    </w:p>
    <w:p w:rsidR="002B3240" w:rsidRDefault="00E631D0">
      <w:pPr>
        <w:spacing w:line="480" w:lineRule="exact"/>
        <w:ind w:firstLineChars="200" w:firstLine="480"/>
        <w:rPr>
          <w:rFonts w:asciiTheme="majorEastAsia" w:eastAsiaTheme="majorEastAsia" w:hAnsiTheme="majorEastAsia"/>
          <w:bCs/>
          <w:sz w:val="24"/>
          <w:szCs w:val="24"/>
        </w:rPr>
      </w:pPr>
      <w:r>
        <w:rPr>
          <w:rFonts w:asciiTheme="majorEastAsia" w:eastAsiaTheme="majorEastAsia" w:hAnsiTheme="majorEastAsia" w:hint="eastAsia"/>
          <w:bCs/>
          <w:sz w:val="24"/>
          <w:szCs w:val="24"/>
        </w:rPr>
        <w:t>报名人凭江干区公共资源交易中心开具的受理单及拍卖保证金收据办理竞拍手</w:t>
      </w:r>
      <w:r>
        <w:rPr>
          <w:rFonts w:asciiTheme="majorEastAsia" w:eastAsiaTheme="majorEastAsia" w:hAnsiTheme="majorEastAsia" w:hint="eastAsia"/>
          <w:bCs/>
          <w:sz w:val="24"/>
          <w:szCs w:val="24"/>
        </w:rPr>
        <w:lastRenderedPageBreak/>
        <w:t>续。</w:t>
      </w:r>
    </w:p>
    <w:p w:rsidR="002B3240" w:rsidRDefault="00E631D0">
      <w:pPr>
        <w:spacing w:line="480" w:lineRule="exact"/>
        <w:ind w:firstLineChars="200" w:firstLine="480"/>
        <w:rPr>
          <w:rFonts w:asciiTheme="majorEastAsia" w:eastAsiaTheme="majorEastAsia" w:hAnsiTheme="majorEastAsia"/>
          <w:kern w:val="24"/>
          <w:sz w:val="24"/>
          <w:szCs w:val="24"/>
        </w:rPr>
      </w:pPr>
      <w:r>
        <w:rPr>
          <w:rFonts w:asciiTheme="majorEastAsia" w:eastAsiaTheme="majorEastAsia" w:hAnsiTheme="majorEastAsia" w:hint="eastAsia"/>
          <w:kern w:val="24"/>
          <w:sz w:val="24"/>
          <w:szCs w:val="24"/>
        </w:rPr>
        <w:t>六、相关信息查阅：</w:t>
      </w:r>
    </w:p>
    <w:p w:rsidR="002B3240" w:rsidRDefault="00E631D0">
      <w:pPr>
        <w:spacing w:line="480" w:lineRule="exact"/>
        <w:rPr>
          <w:rFonts w:asciiTheme="majorEastAsia" w:eastAsiaTheme="majorEastAsia" w:hAnsiTheme="majorEastAsia"/>
          <w:kern w:val="24"/>
          <w:sz w:val="24"/>
          <w:szCs w:val="24"/>
        </w:rPr>
      </w:pPr>
      <w:r>
        <w:rPr>
          <w:rFonts w:asciiTheme="majorEastAsia" w:eastAsiaTheme="majorEastAsia" w:hAnsiTheme="majorEastAsia" w:hint="eastAsia"/>
          <w:kern w:val="24"/>
          <w:sz w:val="24"/>
          <w:szCs w:val="24"/>
        </w:rPr>
        <w:t>江干区公共资源交易中心（</w:t>
      </w:r>
      <w:hyperlink r:id="rId10" w:history="1">
        <w:r>
          <w:rPr>
            <w:rStyle w:val="aa"/>
            <w:rFonts w:asciiTheme="majorEastAsia" w:eastAsiaTheme="majorEastAsia" w:hAnsiTheme="majorEastAsia"/>
            <w:color w:val="auto"/>
            <w:kern w:val="24"/>
            <w:sz w:val="24"/>
            <w:szCs w:val="24"/>
          </w:rPr>
          <w:t>http://www.jianggan.gov.cn/xzsp/</w:t>
        </w:r>
      </w:hyperlink>
      <w:r>
        <w:rPr>
          <w:rFonts w:asciiTheme="majorEastAsia" w:eastAsiaTheme="majorEastAsia" w:hAnsiTheme="majorEastAsia" w:hint="eastAsia"/>
          <w:kern w:val="24"/>
          <w:sz w:val="24"/>
          <w:szCs w:val="24"/>
        </w:rPr>
        <w:t>）</w:t>
      </w:r>
    </w:p>
    <w:p w:rsidR="002B3240" w:rsidRDefault="00E631D0">
      <w:pPr>
        <w:spacing w:line="480" w:lineRule="exact"/>
        <w:rPr>
          <w:rFonts w:asciiTheme="majorEastAsia" w:eastAsiaTheme="majorEastAsia" w:hAnsiTheme="majorEastAsia"/>
          <w:kern w:val="24"/>
          <w:sz w:val="24"/>
          <w:szCs w:val="24"/>
        </w:rPr>
      </w:pPr>
      <w:r>
        <w:rPr>
          <w:rFonts w:asciiTheme="majorEastAsia" w:eastAsiaTheme="majorEastAsia" w:hAnsiTheme="majorEastAsia" w:hint="eastAsia"/>
          <w:kern w:val="24"/>
          <w:sz w:val="24"/>
          <w:szCs w:val="24"/>
        </w:rPr>
        <w:t>浙江永盛拍卖有限公司网站：www.yshpm.com</w:t>
      </w:r>
    </w:p>
    <w:p w:rsidR="002B3240" w:rsidRDefault="002B3240">
      <w:pPr>
        <w:spacing w:line="480" w:lineRule="exact"/>
        <w:rPr>
          <w:rFonts w:asciiTheme="majorEastAsia" w:eastAsiaTheme="majorEastAsia" w:hAnsiTheme="majorEastAsia" w:cs="仿宋"/>
          <w:kern w:val="24"/>
          <w:sz w:val="24"/>
          <w:szCs w:val="24"/>
        </w:rPr>
      </w:pPr>
    </w:p>
    <w:p w:rsidR="002B3240" w:rsidRDefault="002B3240">
      <w:pPr>
        <w:spacing w:line="480" w:lineRule="exact"/>
        <w:rPr>
          <w:rFonts w:asciiTheme="majorEastAsia" w:eastAsiaTheme="majorEastAsia" w:hAnsiTheme="majorEastAsia" w:cs="仿宋"/>
          <w:kern w:val="24"/>
          <w:sz w:val="24"/>
          <w:szCs w:val="24"/>
        </w:rPr>
      </w:pPr>
    </w:p>
    <w:p w:rsidR="002B3240" w:rsidRDefault="002B3240" w:rsidP="004D1745">
      <w:pPr>
        <w:spacing w:beforeLines="50" w:afterLines="50" w:line="480" w:lineRule="exact"/>
        <w:ind w:right="1120"/>
        <w:rPr>
          <w:rFonts w:asciiTheme="majorEastAsia" w:eastAsiaTheme="majorEastAsia" w:hAnsiTheme="majorEastAsia" w:cs="仿宋"/>
          <w:kern w:val="24"/>
          <w:sz w:val="24"/>
          <w:szCs w:val="24"/>
        </w:rPr>
      </w:pPr>
    </w:p>
    <w:p w:rsidR="002B3240" w:rsidRDefault="00E631D0" w:rsidP="004D1745">
      <w:pPr>
        <w:spacing w:beforeLines="50" w:afterLines="50" w:line="480" w:lineRule="exact"/>
        <w:ind w:right="60" w:firstLineChars="100" w:firstLine="240"/>
        <w:jc w:val="right"/>
        <w:rPr>
          <w:rFonts w:asciiTheme="majorEastAsia" w:eastAsiaTheme="majorEastAsia" w:hAnsiTheme="majorEastAsia"/>
          <w:kern w:val="24"/>
          <w:sz w:val="24"/>
          <w:szCs w:val="24"/>
        </w:rPr>
      </w:pPr>
      <w:r>
        <w:rPr>
          <w:rFonts w:asciiTheme="majorEastAsia" w:eastAsiaTheme="majorEastAsia" w:hAnsiTheme="majorEastAsia" w:cs="仿宋" w:hint="eastAsia"/>
          <w:kern w:val="24"/>
          <w:sz w:val="24"/>
          <w:szCs w:val="24"/>
        </w:rPr>
        <w:t>浙江永盛拍卖有限公司</w:t>
      </w:r>
    </w:p>
    <w:p w:rsidR="002B3240" w:rsidRDefault="00E631D0" w:rsidP="004D1745">
      <w:pPr>
        <w:spacing w:beforeLines="50" w:afterLines="50" w:line="480" w:lineRule="exact"/>
        <w:ind w:firstLineChars="100" w:firstLine="240"/>
        <w:rPr>
          <w:rFonts w:asciiTheme="majorEastAsia" w:eastAsiaTheme="majorEastAsia" w:hAnsiTheme="majorEastAsia" w:cs="仿宋"/>
          <w:kern w:val="24"/>
          <w:sz w:val="24"/>
          <w:szCs w:val="24"/>
        </w:rPr>
      </w:pPr>
      <w:r>
        <w:rPr>
          <w:rFonts w:asciiTheme="majorEastAsia" w:eastAsiaTheme="majorEastAsia" w:hAnsiTheme="majorEastAsia" w:cs="仿宋" w:hint="eastAsia"/>
          <w:kern w:val="24"/>
          <w:sz w:val="24"/>
          <w:szCs w:val="24"/>
        </w:rPr>
        <w:t xml:space="preserve">                                                   </w:t>
      </w:r>
      <w:r w:rsidR="00055201">
        <w:rPr>
          <w:rFonts w:asciiTheme="majorEastAsia" w:eastAsiaTheme="majorEastAsia" w:hAnsiTheme="majorEastAsia" w:cs="仿宋" w:hint="eastAsia"/>
          <w:kern w:val="24"/>
          <w:sz w:val="24"/>
          <w:szCs w:val="24"/>
        </w:rPr>
        <w:t xml:space="preserve">  </w:t>
      </w:r>
      <w:r>
        <w:rPr>
          <w:rFonts w:asciiTheme="majorEastAsia" w:eastAsiaTheme="majorEastAsia" w:hAnsiTheme="majorEastAsia" w:cs="仿宋" w:hint="eastAsia"/>
          <w:kern w:val="24"/>
          <w:sz w:val="24"/>
          <w:szCs w:val="24"/>
        </w:rPr>
        <w:t>2016年10月10日</w:t>
      </w:r>
    </w:p>
    <w:p w:rsidR="002B3240" w:rsidRDefault="002B3240">
      <w:pPr>
        <w:spacing w:line="440" w:lineRule="exact"/>
        <w:rPr>
          <w:rFonts w:asciiTheme="majorEastAsia" w:eastAsiaTheme="majorEastAsia" w:hAnsiTheme="majorEastAsia"/>
          <w:kern w:val="24"/>
          <w:sz w:val="24"/>
          <w:szCs w:val="24"/>
        </w:rPr>
      </w:pPr>
    </w:p>
    <w:p w:rsidR="002B3240" w:rsidRDefault="00E631D0">
      <w:pPr>
        <w:spacing w:line="440" w:lineRule="exact"/>
        <w:rPr>
          <w:rFonts w:asciiTheme="majorEastAsia" w:eastAsiaTheme="majorEastAsia" w:hAnsiTheme="majorEastAsia"/>
          <w:b/>
          <w:kern w:val="24"/>
          <w:sz w:val="28"/>
          <w:szCs w:val="28"/>
        </w:rPr>
      </w:pPr>
      <w:r>
        <w:rPr>
          <w:rFonts w:asciiTheme="majorEastAsia" w:eastAsiaTheme="majorEastAsia" w:hAnsiTheme="majorEastAsia" w:hint="eastAsia"/>
          <w:b/>
          <w:kern w:val="24"/>
          <w:sz w:val="24"/>
          <w:szCs w:val="24"/>
        </w:rPr>
        <w:t>公告刊登于</w:t>
      </w:r>
      <w:r>
        <w:rPr>
          <w:rFonts w:asciiTheme="majorEastAsia" w:eastAsiaTheme="majorEastAsia" w:hAnsiTheme="majorEastAsia" w:cs="仿宋" w:hint="eastAsia"/>
          <w:b/>
          <w:kern w:val="24"/>
          <w:sz w:val="24"/>
          <w:szCs w:val="24"/>
        </w:rPr>
        <w:t>2016年10月10日</w:t>
      </w:r>
      <w:r>
        <w:rPr>
          <w:rFonts w:asciiTheme="majorEastAsia" w:eastAsiaTheme="majorEastAsia" w:hAnsiTheme="majorEastAsia" w:hint="eastAsia"/>
          <w:b/>
          <w:kern w:val="24"/>
          <w:sz w:val="24"/>
          <w:szCs w:val="24"/>
        </w:rPr>
        <w:t>《杭州日报》</w:t>
      </w: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2B3240">
      <w:pPr>
        <w:jc w:val="center"/>
        <w:rPr>
          <w:rFonts w:asciiTheme="majorEastAsia" w:eastAsiaTheme="majorEastAsia" w:hAnsiTheme="majorEastAsia"/>
          <w:b/>
          <w:bCs/>
          <w:sz w:val="36"/>
          <w:szCs w:val="36"/>
        </w:rPr>
      </w:pPr>
    </w:p>
    <w:p w:rsidR="002B3240" w:rsidRDefault="00E631D0">
      <w:pPr>
        <w:jc w:val="center"/>
        <w:rPr>
          <w:rFonts w:asciiTheme="majorEastAsia" w:eastAsiaTheme="majorEastAsia" w:hAnsiTheme="majorEastAsia" w:cs="黑体"/>
          <w:b/>
          <w:bCs/>
          <w:sz w:val="30"/>
          <w:szCs w:val="30"/>
        </w:rPr>
      </w:pPr>
      <w:r>
        <w:rPr>
          <w:rFonts w:asciiTheme="majorEastAsia" w:eastAsiaTheme="majorEastAsia" w:hAnsiTheme="majorEastAsia" w:hint="eastAsia"/>
          <w:b/>
          <w:bCs/>
          <w:sz w:val="30"/>
          <w:szCs w:val="30"/>
        </w:rPr>
        <w:lastRenderedPageBreak/>
        <w:t>江干区九堡街道东华苑部分商铺5年使用权转让</w:t>
      </w:r>
    </w:p>
    <w:p w:rsidR="002B3240" w:rsidRDefault="00E631D0">
      <w:pPr>
        <w:jc w:val="center"/>
        <w:rPr>
          <w:rFonts w:asciiTheme="majorEastAsia" w:eastAsiaTheme="majorEastAsia" w:hAnsiTheme="majorEastAsia"/>
          <w:b/>
          <w:bCs/>
          <w:sz w:val="30"/>
          <w:szCs w:val="30"/>
        </w:rPr>
      </w:pPr>
      <w:r>
        <w:rPr>
          <w:rFonts w:asciiTheme="majorEastAsia" w:eastAsiaTheme="majorEastAsia" w:hAnsiTheme="majorEastAsia" w:cs="黑体" w:hint="eastAsia"/>
          <w:b/>
          <w:bCs/>
          <w:sz w:val="30"/>
          <w:szCs w:val="30"/>
        </w:rPr>
        <w:t>拍卖</w:t>
      </w:r>
      <w:r>
        <w:rPr>
          <w:rFonts w:asciiTheme="majorEastAsia" w:eastAsiaTheme="majorEastAsia" w:hAnsiTheme="majorEastAsia" w:hint="eastAsia"/>
          <w:b/>
          <w:bCs/>
          <w:sz w:val="30"/>
          <w:szCs w:val="30"/>
        </w:rPr>
        <w:t>规则</w:t>
      </w:r>
    </w:p>
    <w:p w:rsidR="002B3240" w:rsidRDefault="00E631D0">
      <w:pPr>
        <w:pStyle w:val="a4"/>
        <w:adjustRightInd w:val="0"/>
        <w:spacing w:line="360" w:lineRule="exact"/>
        <w:ind w:firstLineChars="0" w:firstLine="0"/>
        <w:jc w:val="center"/>
        <w:rPr>
          <w:rFonts w:asciiTheme="majorEastAsia" w:eastAsiaTheme="majorEastAsia" w:hAnsiTheme="majorEastAsia"/>
          <w:b/>
          <w:szCs w:val="32"/>
        </w:rPr>
      </w:pPr>
      <w:r>
        <w:rPr>
          <w:rFonts w:asciiTheme="majorEastAsia" w:eastAsiaTheme="majorEastAsia" w:hAnsiTheme="majorEastAsia"/>
          <w:b/>
          <w:sz w:val="30"/>
          <w:szCs w:val="30"/>
        </w:rPr>
        <w:t>201</w:t>
      </w:r>
      <w:r>
        <w:rPr>
          <w:rFonts w:asciiTheme="majorEastAsia" w:eastAsiaTheme="majorEastAsia" w:hAnsiTheme="majorEastAsia" w:hint="eastAsia"/>
          <w:b/>
          <w:sz w:val="30"/>
          <w:szCs w:val="30"/>
        </w:rPr>
        <w:t>6JGJYZX-CQ-PM-12</w:t>
      </w:r>
    </w:p>
    <w:p w:rsidR="002B3240" w:rsidRDefault="00E631D0">
      <w:pPr>
        <w:pStyle w:val="a4"/>
        <w:adjustRightInd w:val="0"/>
        <w:spacing w:line="440" w:lineRule="exact"/>
        <w:ind w:firstLine="480"/>
        <w:rPr>
          <w:rFonts w:asciiTheme="majorEastAsia" w:eastAsiaTheme="majorEastAsia" w:hAnsiTheme="majorEastAsia"/>
          <w:sz w:val="24"/>
        </w:rPr>
      </w:pPr>
      <w:r>
        <w:rPr>
          <w:rFonts w:asciiTheme="majorEastAsia" w:eastAsiaTheme="majorEastAsia" w:hAnsiTheme="majorEastAsia" w:hint="eastAsia"/>
          <w:sz w:val="24"/>
        </w:rPr>
        <w:t>受委托，浙江永盛拍卖有限公司于</w:t>
      </w:r>
      <w:r>
        <w:rPr>
          <w:rFonts w:asciiTheme="majorEastAsia" w:eastAsiaTheme="majorEastAsia" w:hAnsiTheme="majorEastAsia" w:cs="仿宋"/>
          <w:kern w:val="24"/>
          <w:sz w:val="24"/>
        </w:rPr>
        <w:t>201</w:t>
      </w:r>
      <w:r>
        <w:rPr>
          <w:rFonts w:asciiTheme="majorEastAsia" w:eastAsiaTheme="majorEastAsia" w:hAnsiTheme="majorEastAsia" w:cs="仿宋" w:hint="eastAsia"/>
          <w:kern w:val="24"/>
          <w:sz w:val="24"/>
        </w:rPr>
        <w:t>6年10月19日</w:t>
      </w:r>
      <w:r>
        <w:rPr>
          <w:rFonts w:asciiTheme="majorEastAsia" w:eastAsiaTheme="majorEastAsia" w:hAnsiTheme="majorEastAsia" w:cs="仿宋"/>
          <w:kern w:val="24"/>
          <w:sz w:val="24"/>
        </w:rPr>
        <w:t>1</w:t>
      </w:r>
      <w:r>
        <w:rPr>
          <w:rFonts w:asciiTheme="majorEastAsia" w:eastAsiaTheme="majorEastAsia" w:hAnsiTheme="majorEastAsia" w:cs="仿宋" w:hint="eastAsia"/>
          <w:kern w:val="24"/>
          <w:sz w:val="24"/>
        </w:rPr>
        <w:t>4</w:t>
      </w:r>
      <w:r>
        <w:rPr>
          <w:rFonts w:asciiTheme="majorEastAsia" w:eastAsiaTheme="majorEastAsia" w:hAnsiTheme="majorEastAsia" w:cs="仿宋"/>
          <w:kern w:val="24"/>
          <w:sz w:val="24"/>
        </w:rPr>
        <w:t>:</w:t>
      </w:r>
      <w:r>
        <w:rPr>
          <w:rFonts w:asciiTheme="majorEastAsia" w:eastAsiaTheme="majorEastAsia" w:hAnsiTheme="majorEastAsia" w:cs="仿宋" w:hint="eastAsia"/>
          <w:kern w:val="24"/>
          <w:sz w:val="24"/>
        </w:rPr>
        <w:t>3</w:t>
      </w:r>
      <w:r>
        <w:rPr>
          <w:rFonts w:asciiTheme="majorEastAsia" w:eastAsiaTheme="majorEastAsia" w:hAnsiTheme="majorEastAsia" w:cs="仿宋"/>
          <w:kern w:val="24"/>
          <w:sz w:val="24"/>
        </w:rPr>
        <w:t>0</w:t>
      </w:r>
      <w:r>
        <w:rPr>
          <w:rFonts w:asciiTheme="majorEastAsia" w:eastAsiaTheme="majorEastAsia" w:hAnsiTheme="majorEastAsia" w:cs="仿宋" w:hint="eastAsia"/>
          <w:kern w:val="24"/>
          <w:sz w:val="24"/>
        </w:rPr>
        <w:t>在</w:t>
      </w:r>
      <w:r>
        <w:rPr>
          <w:rFonts w:asciiTheme="majorEastAsia" w:eastAsiaTheme="majorEastAsia" w:hAnsiTheme="majorEastAsia" w:hint="eastAsia"/>
          <w:kern w:val="24"/>
          <w:sz w:val="24"/>
        </w:rPr>
        <w:t>杭州市江干区凤起东路888号(运河东路200号)新达城大厦二楼江干区公共资源交易中心217室</w:t>
      </w:r>
      <w:r>
        <w:rPr>
          <w:rFonts w:asciiTheme="majorEastAsia" w:eastAsiaTheme="majorEastAsia" w:hAnsiTheme="majorEastAsia" w:cs="仿宋" w:hint="eastAsia"/>
          <w:kern w:val="24"/>
          <w:sz w:val="24"/>
        </w:rPr>
        <w:t>举行</w:t>
      </w:r>
      <w:r>
        <w:rPr>
          <w:rFonts w:asciiTheme="majorEastAsia" w:eastAsiaTheme="majorEastAsia" w:hAnsiTheme="majorEastAsia" w:hint="eastAsia"/>
          <w:kern w:val="24"/>
          <w:sz w:val="24"/>
        </w:rPr>
        <w:t>拍卖会</w:t>
      </w:r>
      <w:r>
        <w:rPr>
          <w:rFonts w:asciiTheme="majorEastAsia" w:eastAsiaTheme="majorEastAsia" w:hAnsiTheme="majorEastAsia" w:hint="eastAsia"/>
          <w:sz w:val="24"/>
        </w:rPr>
        <w:t>，现就有关拍卖的具体事宜敬告各位竞买人：</w:t>
      </w:r>
    </w:p>
    <w:p w:rsidR="002B3240" w:rsidRDefault="00E631D0">
      <w:pPr>
        <w:pStyle w:val="a4"/>
        <w:adjustRightInd w:val="0"/>
        <w:spacing w:line="440" w:lineRule="exact"/>
        <w:ind w:firstLine="480"/>
        <w:rPr>
          <w:rFonts w:asciiTheme="majorEastAsia" w:eastAsiaTheme="majorEastAsia" w:hAnsiTheme="majorEastAsia"/>
          <w:sz w:val="24"/>
        </w:rPr>
      </w:pPr>
      <w:r>
        <w:rPr>
          <w:rFonts w:asciiTheme="majorEastAsia" w:eastAsiaTheme="majorEastAsia" w:hAnsiTheme="majorEastAsia" w:hint="eastAsia"/>
          <w:sz w:val="24"/>
        </w:rPr>
        <w:t>一、本《拍卖规则》系根据《中华人民共和国拍卖法》及国内外行业惯例所制订，请竞买人务必仔细阅读并遵守有关规定。</w:t>
      </w:r>
    </w:p>
    <w:p w:rsidR="002B3240" w:rsidRDefault="00E631D0">
      <w:pPr>
        <w:pStyle w:val="a4"/>
        <w:adjustRightInd w:val="0"/>
        <w:spacing w:line="440" w:lineRule="exact"/>
        <w:ind w:firstLine="480"/>
        <w:rPr>
          <w:rFonts w:asciiTheme="majorEastAsia" w:eastAsiaTheme="majorEastAsia" w:hAnsiTheme="majorEastAsia"/>
          <w:sz w:val="24"/>
        </w:rPr>
      </w:pPr>
      <w:r>
        <w:rPr>
          <w:rFonts w:asciiTheme="majorEastAsia" w:eastAsiaTheme="majorEastAsia" w:hAnsiTheme="majorEastAsia" w:hint="eastAsia"/>
          <w:sz w:val="24"/>
        </w:rPr>
        <w:t>二、拍卖人的拍卖活动遵循“公开、公平、公正、诚实守信”的原则，拍卖活动具备法律效力。</w:t>
      </w:r>
    </w:p>
    <w:p w:rsidR="002B3240" w:rsidRDefault="00E631D0">
      <w:pPr>
        <w:pStyle w:val="a4"/>
        <w:adjustRightInd w:val="0"/>
        <w:spacing w:line="440" w:lineRule="exact"/>
        <w:ind w:firstLine="480"/>
        <w:rPr>
          <w:rFonts w:asciiTheme="majorEastAsia" w:eastAsiaTheme="majorEastAsia" w:hAnsiTheme="majorEastAsia"/>
          <w:sz w:val="24"/>
        </w:rPr>
      </w:pPr>
      <w:r>
        <w:rPr>
          <w:rFonts w:asciiTheme="majorEastAsia" w:eastAsiaTheme="majorEastAsia" w:hAnsiTheme="majorEastAsia" w:hint="eastAsia"/>
          <w:sz w:val="24"/>
        </w:rPr>
        <w:t>三、本次拍卖标的一切以现状为准，拍卖人对拍卖标的物的介绍及评价均为参考性意见，所提供的资料仅供竞买人参考，不构成对标的物的任何担保，不承担拍卖标的的瑕疵担保责任。</w:t>
      </w:r>
    </w:p>
    <w:p w:rsidR="002B3240" w:rsidRDefault="00E631D0">
      <w:pPr>
        <w:spacing w:line="440" w:lineRule="exact"/>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t>四、竞买人须知：</w:t>
      </w:r>
    </w:p>
    <w:p w:rsidR="002B3240" w:rsidRDefault="00E631D0">
      <w:pPr>
        <w:spacing w:line="440" w:lineRule="exact"/>
        <w:ind w:firstLineChars="200" w:firstLine="480"/>
        <w:rPr>
          <w:rFonts w:asciiTheme="majorEastAsia" w:eastAsiaTheme="majorEastAsia" w:hAnsiTheme="majorEastAsia"/>
          <w:b/>
          <w:sz w:val="24"/>
          <w:szCs w:val="24"/>
        </w:rPr>
      </w:pPr>
      <w:r>
        <w:rPr>
          <w:rFonts w:ascii="宋体" w:hAnsi="宋体" w:hint="eastAsia"/>
          <w:sz w:val="24"/>
          <w:szCs w:val="24"/>
        </w:rPr>
        <w:t>1、竞买人在参加竞买前必须办理规定的报名手续，竞买手续为：</w:t>
      </w:r>
    </w:p>
    <w:p w:rsidR="002B3240" w:rsidRDefault="00E631D0">
      <w:pPr>
        <w:spacing w:line="440" w:lineRule="exact"/>
        <w:ind w:firstLineChars="200" w:firstLine="480"/>
        <w:rPr>
          <w:rFonts w:ascii="宋体" w:hAnsi="宋体"/>
          <w:sz w:val="24"/>
          <w:szCs w:val="24"/>
        </w:rPr>
      </w:pPr>
      <w:r>
        <w:rPr>
          <w:rFonts w:ascii="宋体" w:hAnsi="宋体" w:hint="eastAsia"/>
          <w:sz w:val="24"/>
          <w:szCs w:val="24"/>
        </w:rPr>
        <w:t>①单位报名时需提供的资料：营业执照副本复印件、法定代表人身份证复印件、法定代表人资格证明书、授权委托书、代理人身份证原件及复印件，上述资料一式三份，均需加盖公章；自然人凭身份证原件及复印件等有效证明办理。</w:t>
      </w:r>
    </w:p>
    <w:p w:rsidR="002B3240" w:rsidRDefault="00E631D0">
      <w:pPr>
        <w:spacing w:line="440" w:lineRule="exact"/>
        <w:rPr>
          <w:rFonts w:ascii="宋体" w:hAnsi="宋体"/>
          <w:sz w:val="24"/>
          <w:szCs w:val="24"/>
        </w:rPr>
      </w:pPr>
      <w:r>
        <w:rPr>
          <w:rFonts w:ascii="宋体" w:hAnsi="宋体" w:hint="eastAsia"/>
          <w:sz w:val="24"/>
          <w:szCs w:val="24"/>
        </w:rPr>
        <w:t>（竞买人对所提供的资料负责，如有虚假，将承担因此引起的一切责任）。</w:t>
      </w:r>
    </w:p>
    <w:p w:rsidR="002B3240" w:rsidRDefault="00E631D0">
      <w:pPr>
        <w:spacing w:line="440" w:lineRule="exact"/>
        <w:ind w:firstLineChars="200" w:firstLine="480"/>
        <w:rPr>
          <w:rFonts w:asciiTheme="majorEastAsia" w:eastAsiaTheme="majorEastAsia" w:hAnsiTheme="majorEastAsia"/>
          <w:sz w:val="24"/>
          <w:szCs w:val="24"/>
        </w:rPr>
      </w:pPr>
      <w:r>
        <w:rPr>
          <w:rFonts w:ascii="宋体" w:hAnsi="宋体" w:hint="eastAsia"/>
          <w:sz w:val="24"/>
          <w:szCs w:val="24"/>
        </w:rPr>
        <w:t>②</w:t>
      </w:r>
      <w:r>
        <w:rPr>
          <w:rFonts w:asciiTheme="majorEastAsia" w:eastAsiaTheme="majorEastAsia" w:hAnsiTheme="majorEastAsia" w:hint="eastAsia"/>
          <w:sz w:val="24"/>
          <w:szCs w:val="24"/>
        </w:rPr>
        <w:t>竞买保证金须确保在拍卖报名截止时间前到达指定账户，竞买人凭江干区公共资源交易中心开具的受理单及拍卖保证金收据办理竞拍手续。保证金未在规定时间之前到达指定账户或未办理相关手续的，不视为有效竞买人。</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lastRenderedPageBreak/>
        <w:t>3、法律、行政法规对标的物买受人的资格或者条件有特殊规定的，竞买人应当符合规定的条件，不符合条件参加竞买的，自行承担相应的法律责任。</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六、成交确认书的签订与保证金的退回手续：拍卖成交后，买受人须当场与拍卖人签订拍卖成交确认书。</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拍卖成交款项及佣金按约定时间划入指定账户，买受人付清首年成交款、履约保证金、拍卖佣金及其它相关费用并与转让方签订《商铺使用权转让合同》后方可办理退还拍卖保证金手续。</w:t>
      </w:r>
    </w:p>
    <w:p w:rsidR="002B3240" w:rsidRDefault="00E631D0">
      <w:pPr>
        <w:pStyle w:val="2"/>
        <w:spacing w:line="440" w:lineRule="exact"/>
        <w:ind w:leftChars="0" w:left="0" w:firstLineChars="200" w:firstLine="480"/>
        <w:rPr>
          <w:rFonts w:asciiTheme="majorEastAsia" w:eastAsiaTheme="majorEastAsia" w:hAnsiTheme="majorEastAsia"/>
          <w:b/>
          <w:sz w:val="24"/>
        </w:rPr>
      </w:pPr>
      <w:r>
        <w:rPr>
          <w:rFonts w:asciiTheme="majorEastAsia" w:eastAsiaTheme="majorEastAsia" w:hAnsiTheme="majorEastAsia" w:hint="eastAsia"/>
          <w:sz w:val="24"/>
        </w:rPr>
        <w:t>未成交竞买人的拍卖保证金，可在拍卖结束之日起七个工作日内办理退还保证金手续，无需承担任何费用，（企事业单位需开具户名为：杭州市江干区公共资源交易中心的收据，携带银行账号；个人需携带收条、身份证原件及复印件、银行卡卡号；方可退款）财务联系电话：高会计0571—876541</w:t>
      </w:r>
      <w:r w:rsidR="004D1745">
        <w:rPr>
          <w:rFonts w:asciiTheme="majorEastAsia" w:eastAsiaTheme="majorEastAsia" w:hAnsiTheme="majorEastAsia" w:hint="eastAsia"/>
          <w:sz w:val="24"/>
        </w:rPr>
        <w:t>1</w:t>
      </w:r>
      <w:r>
        <w:rPr>
          <w:rFonts w:asciiTheme="majorEastAsia" w:eastAsiaTheme="majorEastAsia" w:hAnsiTheme="majorEastAsia" w:hint="eastAsia"/>
          <w:sz w:val="24"/>
        </w:rPr>
        <w:t>8。</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七、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八、中止拍卖、撤回拍卖情形的处理：拍卖人根据委托方的书面通知可以在拍卖开始前作出暂缓拍卖或撤回拍卖标的的决定，无息退还保证金，委托人及拍卖人不承担赔偿责任。</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九、拍卖资料的修正：拍卖文件资料如有修正或补充，拍卖人可在拍卖活动举行之前书面通知竞买人，也可以在宣布正式拍卖前由拍卖师当场口头说明。竞买人签字确认后，均视为已接受此修正或补充，</w:t>
      </w:r>
      <w:r>
        <w:rPr>
          <w:rStyle w:val="Char"/>
          <w:rFonts w:asciiTheme="majorEastAsia" w:eastAsiaTheme="majorEastAsia" w:hAnsiTheme="majorEastAsia" w:hint="eastAsia"/>
          <w:sz w:val="24"/>
        </w:rPr>
        <w:t>竞买人拒绝签字确认的，视为竞买人放弃竞买，</w:t>
      </w:r>
      <w:r>
        <w:rPr>
          <w:rStyle w:val="Char"/>
          <w:rFonts w:asciiTheme="majorEastAsia" w:eastAsiaTheme="majorEastAsia" w:hAnsiTheme="majorEastAsia" w:hint="eastAsia"/>
          <w:sz w:val="24"/>
        </w:rPr>
        <w:lastRenderedPageBreak/>
        <w:t>退还参拍保证金，退还参拍保证金均不计利息</w:t>
      </w:r>
      <w:r>
        <w:rPr>
          <w:rFonts w:asciiTheme="majorEastAsia" w:eastAsiaTheme="majorEastAsia" w:hAnsiTheme="majorEastAsia" w:hint="eastAsia"/>
          <w:sz w:val="24"/>
          <w:szCs w:val="24"/>
        </w:rPr>
        <w:t>。</w:t>
      </w:r>
    </w:p>
    <w:p w:rsidR="002B3240" w:rsidRDefault="00E631D0">
      <w:pPr>
        <w:spacing w:line="440" w:lineRule="exact"/>
        <w:ind w:firstLineChars="200" w:firstLine="480"/>
        <w:rPr>
          <w:rFonts w:asciiTheme="majorEastAsia" w:eastAsiaTheme="majorEastAsia" w:hAnsiTheme="majorEastAsia"/>
          <w:b/>
          <w:sz w:val="24"/>
          <w:szCs w:val="24"/>
        </w:rPr>
      </w:pPr>
      <w:r>
        <w:rPr>
          <w:rFonts w:asciiTheme="majorEastAsia" w:eastAsiaTheme="majorEastAsia" w:hAnsiTheme="majorEastAsia" w:hint="eastAsia"/>
          <w:sz w:val="24"/>
          <w:szCs w:val="24"/>
        </w:rPr>
        <w:t>十、本次拍卖会是依法经过规定的公告期和展示期后才举行的，拍卖人对拍卖标的物的介绍及评价，均为参考性意见，不构成对标的物的任何担保。</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十一、凡发现拍卖会中任何一方当事人有违规行为，可向</w:t>
      </w:r>
      <w:r>
        <w:rPr>
          <w:rFonts w:asciiTheme="majorEastAsia" w:eastAsiaTheme="majorEastAsia" w:hAnsiTheme="majorEastAsia" w:cs="宋体" w:hint="eastAsia"/>
          <w:kern w:val="0"/>
          <w:sz w:val="24"/>
          <w:szCs w:val="24"/>
        </w:rPr>
        <w:t>杭州市江干区公共资源交易中心举报</w:t>
      </w:r>
      <w:r>
        <w:rPr>
          <w:rFonts w:asciiTheme="majorEastAsia" w:eastAsiaTheme="majorEastAsia" w:hAnsiTheme="majorEastAsia" w:hint="eastAsia"/>
          <w:sz w:val="24"/>
          <w:szCs w:val="24"/>
        </w:rPr>
        <w:t>，举报电话：</w:t>
      </w:r>
      <w:bookmarkStart w:id="0" w:name="B27_采购监管部门监督电话"/>
      <w:r>
        <w:rPr>
          <w:rFonts w:asciiTheme="majorEastAsia" w:eastAsiaTheme="majorEastAsia" w:hAnsiTheme="majorEastAsia" w:cs="宋体" w:hint="eastAsia"/>
          <w:kern w:val="0"/>
          <w:sz w:val="24"/>
          <w:szCs w:val="24"/>
        </w:rPr>
        <w:t>0571</w:t>
      </w:r>
      <w:bookmarkEnd w:id="0"/>
      <w:r>
        <w:rPr>
          <w:rFonts w:asciiTheme="majorEastAsia" w:eastAsiaTheme="majorEastAsia" w:hAnsiTheme="majorEastAsia" w:cs="宋体" w:hint="eastAsia"/>
          <w:kern w:val="0"/>
          <w:sz w:val="24"/>
          <w:szCs w:val="24"/>
        </w:rPr>
        <w:t>—87654105</w:t>
      </w:r>
      <w:r>
        <w:rPr>
          <w:rFonts w:asciiTheme="majorEastAsia" w:eastAsiaTheme="majorEastAsia" w:hAnsiTheme="majorEastAsia" w:hint="eastAsia"/>
          <w:sz w:val="24"/>
          <w:szCs w:val="24"/>
        </w:rPr>
        <w:t>。</w:t>
      </w:r>
    </w:p>
    <w:p w:rsidR="002B3240" w:rsidRDefault="00E631D0">
      <w:pPr>
        <w:spacing w:line="44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十二、本规则其他未尽事宜，请向拍卖人咨询。</w:t>
      </w:r>
    </w:p>
    <w:p w:rsidR="002B3240" w:rsidRDefault="002B3240">
      <w:pPr>
        <w:spacing w:line="240" w:lineRule="atLeast"/>
        <w:rPr>
          <w:rFonts w:asciiTheme="majorEastAsia" w:eastAsiaTheme="majorEastAsia" w:hAnsiTheme="majorEastAsia"/>
          <w:b/>
          <w:sz w:val="24"/>
          <w:szCs w:val="24"/>
          <w:u w:val="single"/>
        </w:rPr>
      </w:pPr>
    </w:p>
    <w:p w:rsidR="002B3240" w:rsidRDefault="002B3240">
      <w:pPr>
        <w:spacing w:line="440" w:lineRule="exact"/>
        <w:jc w:val="right"/>
        <w:rPr>
          <w:rFonts w:asciiTheme="majorEastAsia" w:eastAsiaTheme="majorEastAsia" w:hAnsiTheme="majorEastAsia" w:cs="仿宋"/>
          <w:sz w:val="24"/>
          <w:szCs w:val="24"/>
        </w:rPr>
      </w:pPr>
    </w:p>
    <w:p w:rsidR="002B3240" w:rsidRDefault="00E631D0">
      <w:pPr>
        <w:spacing w:line="440" w:lineRule="exact"/>
        <w:jc w:val="right"/>
        <w:rPr>
          <w:rFonts w:asciiTheme="majorEastAsia" w:eastAsiaTheme="majorEastAsia" w:hAnsiTheme="majorEastAsia"/>
          <w:sz w:val="24"/>
          <w:szCs w:val="24"/>
        </w:rPr>
      </w:pPr>
      <w:r>
        <w:rPr>
          <w:rFonts w:asciiTheme="majorEastAsia" w:eastAsiaTheme="majorEastAsia" w:hAnsiTheme="majorEastAsia" w:hint="eastAsia"/>
          <w:sz w:val="24"/>
          <w:szCs w:val="24"/>
        </w:rPr>
        <w:t>浙江永盛拍卖有限公司</w:t>
      </w:r>
    </w:p>
    <w:p w:rsidR="002B3240" w:rsidRDefault="00E631D0">
      <w:pPr>
        <w:spacing w:line="440" w:lineRule="exact"/>
        <w:jc w:val="center"/>
        <w:rPr>
          <w:rFonts w:asciiTheme="majorEastAsia" w:eastAsiaTheme="majorEastAsia" w:hAnsiTheme="majorEastAsia"/>
          <w:b/>
          <w:sz w:val="24"/>
          <w:szCs w:val="24"/>
        </w:rPr>
      </w:pPr>
      <w:r>
        <w:rPr>
          <w:rFonts w:asciiTheme="majorEastAsia" w:eastAsiaTheme="majorEastAsia" w:hAnsiTheme="majorEastAsia" w:hint="eastAsia"/>
          <w:sz w:val="24"/>
          <w:szCs w:val="24"/>
        </w:rPr>
        <w:t xml:space="preserve">                                                      2016年10月19日</w:t>
      </w: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2B3240">
      <w:pPr>
        <w:rPr>
          <w:rFonts w:asciiTheme="majorEastAsia" w:eastAsiaTheme="majorEastAsia" w:hAnsiTheme="majorEastAsia" w:cs="仿宋"/>
          <w:b/>
          <w:sz w:val="30"/>
          <w:szCs w:val="30"/>
        </w:rPr>
      </w:pPr>
    </w:p>
    <w:p w:rsidR="002B3240" w:rsidRDefault="00E631D0">
      <w:pPr>
        <w:jc w:val="center"/>
        <w:rPr>
          <w:rFonts w:asciiTheme="majorEastAsia" w:eastAsiaTheme="majorEastAsia" w:hAnsiTheme="majorEastAsia" w:cs="黑体"/>
          <w:b/>
          <w:bCs/>
          <w:sz w:val="30"/>
          <w:szCs w:val="30"/>
        </w:rPr>
      </w:pPr>
      <w:r>
        <w:rPr>
          <w:rFonts w:asciiTheme="majorEastAsia" w:eastAsiaTheme="majorEastAsia" w:hAnsiTheme="majorEastAsia" w:hint="eastAsia"/>
          <w:b/>
          <w:bCs/>
          <w:sz w:val="30"/>
          <w:szCs w:val="30"/>
        </w:rPr>
        <w:lastRenderedPageBreak/>
        <w:t>江干区九堡街道东华苑部分商铺5年使用权转让</w:t>
      </w:r>
    </w:p>
    <w:p w:rsidR="002B3240" w:rsidRDefault="00E631D0">
      <w:pPr>
        <w:jc w:val="center"/>
        <w:rPr>
          <w:rFonts w:asciiTheme="majorEastAsia" w:eastAsiaTheme="majorEastAsia" w:hAnsiTheme="majorEastAsia"/>
          <w:b/>
          <w:bCs/>
          <w:sz w:val="30"/>
          <w:szCs w:val="30"/>
        </w:rPr>
      </w:pPr>
      <w:r>
        <w:rPr>
          <w:rFonts w:asciiTheme="majorEastAsia" w:eastAsiaTheme="majorEastAsia" w:hAnsiTheme="majorEastAsia" w:hint="eastAsia"/>
          <w:b/>
          <w:bCs/>
          <w:sz w:val="30"/>
          <w:szCs w:val="30"/>
        </w:rPr>
        <w:t>拍卖注意事项</w:t>
      </w:r>
    </w:p>
    <w:p w:rsidR="002B3240" w:rsidRDefault="00E631D0">
      <w:pPr>
        <w:pStyle w:val="a4"/>
        <w:adjustRightInd w:val="0"/>
        <w:spacing w:line="360" w:lineRule="exact"/>
        <w:ind w:firstLineChars="0" w:firstLine="0"/>
        <w:jc w:val="center"/>
        <w:rPr>
          <w:rFonts w:asciiTheme="majorEastAsia" w:eastAsiaTheme="majorEastAsia" w:hAnsiTheme="majorEastAsia"/>
          <w:b/>
          <w:sz w:val="30"/>
          <w:szCs w:val="30"/>
        </w:rPr>
      </w:pPr>
      <w:r>
        <w:rPr>
          <w:rFonts w:asciiTheme="majorEastAsia" w:eastAsiaTheme="majorEastAsia" w:hAnsiTheme="majorEastAsia"/>
          <w:b/>
          <w:sz w:val="30"/>
          <w:szCs w:val="30"/>
        </w:rPr>
        <w:t>201</w:t>
      </w:r>
      <w:r>
        <w:rPr>
          <w:rFonts w:asciiTheme="majorEastAsia" w:eastAsiaTheme="majorEastAsia" w:hAnsiTheme="majorEastAsia" w:hint="eastAsia"/>
          <w:b/>
          <w:sz w:val="30"/>
          <w:szCs w:val="30"/>
        </w:rPr>
        <w:t>6JGJYZX-CQ-PM-12</w:t>
      </w:r>
    </w:p>
    <w:p w:rsidR="002B3240" w:rsidRDefault="00E631D0">
      <w:pPr>
        <w:pStyle w:val="a4"/>
        <w:adjustRightInd w:val="0"/>
        <w:spacing w:line="460" w:lineRule="exact"/>
        <w:ind w:firstLine="480"/>
        <w:rPr>
          <w:rFonts w:asciiTheme="majorEastAsia" w:eastAsiaTheme="majorEastAsia" w:hAnsiTheme="majorEastAsia"/>
          <w:sz w:val="24"/>
        </w:rPr>
      </w:pPr>
      <w:r>
        <w:rPr>
          <w:rFonts w:asciiTheme="majorEastAsia" w:eastAsiaTheme="majorEastAsia" w:hAnsiTheme="majorEastAsia" w:hint="eastAsia"/>
          <w:sz w:val="24"/>
        </w:rPr>
        <w:t>拍卖人根据本次拍卖标的的具体情况，提请竞买人认真阅读以下拍卖注意事项，一经做出竞买决定即视为完全了解本次拍卖标的拍卖注意事项，并承担一切相关的风险和责任：</w:t>
      </w:r>
    </w:p>
    <w:p w:rsidR="002B3240" w:rsidRDefault="00E631D0">
      <w:pPr>
        <w:pStyle w:val="3"/>
        <w:spacing w:after="0" w:line="460" w:lineRule="exact"/>
        <w:ind w:leftChars="0" w:left="0" w:firstLine="840"/>
        <w:rPr>
          <w:rFonts w:asciiTheme="majorEastAsia" w:eastAsiaTheme="majorEastAsia" w:hAnsiTheme="majorEastAsia"/>
          <w:sz w:val="24"/>
          <w:szCs w:val="24"/>
        </w:rPr>
      </w:pPr>
      <w:r>
        <w:rPr>
          <w:rFonts w:asciiTheme="majorEastAsia" w:eastAsiaTheme="majorEastAsia" w:hAnsiTheme="majorEastAsia" w:hint="eastAsia"/>
          <w:sz w:val="24"/>
          <w:szCs w:val="24"/>
        </w:rPr>
        <w:t>一、</w:t>
      </w:r>
      <w:r>
        <w:rPr>
          <w:rFonts w:asciiTheme="majorEastAsia" w:eastAsiaTheme="majorEastAsia" w:hAnsiTheme="majorEastAsia" w:hint="eastAsia"/>
          <w:b/>
          <w:bCs/>
          <w:sz w:val="24"/>
          <w:szCs w:val="24"/>
        </w:rPr>
        <w:t>杭州市江干区九堡街道东华苑9间商铺5年</w:t>
      </w:r>
      <w:r>
        <w:rPr>
          <w:rFonts w:asciiTheme="majorEastAsia" w:eastAsiaTheme="majorEastAsia" w:hAnsiTheme="majorEastAsia" w:hint="eastAsia"/>
          <w:b/>
          <w:bCs/>
          <w:sz w:val="24"/>
          <w:szCs w:val="24"/>
          <w:u w:val="dotted"/>
        </w:rPr>
        <w:t>使用权</w:t>
      </w:r>
      <w:r>
        <w:rPr>
          <w:rFonts w:asciiTheme="majorEastAsia" w:eastAsiaTheme="majorEastAsia" w:hAnsiTheme="majorEastAsia" w:hint="eastAsia"/>
          <w:b/>
          <w:bCs/>
          <w:sz w:val="24"/>
          <w:szCs w:val="24"/>
        </w:rPr>
        <w:t>，总建筑面积计约1145.41平方米，整体使用权拍卖，起拍价 46万元/年，拍卖保证金20万元。成交后租金一年一付，先付后用；免租期3个月；履约保证金为成交价（不含免租期，以银行保函形式）。</w:t>
      </w:r>
    </w:p>
    <w:p w:rsidR="002B3240" w:rsidRDefault="00E631D0">
      <w:pPr>
        <w:spacing w:line="460" w:lineRule="exact"/>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t>商铺年使用费递增形式见下表</w:t>
      </w:r>
    </w:p>
    <w:tbl>
      <w:tblPr>
        <w:tblW w:w="77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0"/>
        <w:gridCol w:w="5940"/>
      </w:tblGrid>
      <w:tr w:rsidR="002B3240">
        <w:trPr>
          <w:trHeight w:val="309"/>
        </w:trPr>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租   期</w:t>
            </w:r>
          </w:p>
        </w:tc>
        <w:tc>
          <w:tcPr>
            <w:tcW w:w="594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租                    金</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第1年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首年使用费＝成交价－免租期租金</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第2年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成交价×（1+2%）</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第3年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第2年使用费 ×（1+2%） </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第4年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第3年使用费 ×（1+2%）</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第5年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第4年使用费 ×（1+2%）</w:t>
            </w:r>
          </w:p>
        </w:tc>
      </w:tr>
    </w:tbl>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二、拍卖标的的具体情况以实物为准，一切按现状拍卖。商铺建筑面积系由转让方提供，拍卖人不承担商铺可能产生面积差异的担保责任，同时不承担房产质量的瑕疵担保责任。</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2B3240" w:rsidRDefault="00E631D0">
      <w:pPr>
        <w:spacing w:line="460" w:lineRule="exact"/>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t>四、竞买人在报名前，应仔细阅读拍卖文件、商铺使用权转让合同（样本），同时还需承诺以下内容：</w:t>
      </w:r>
    </w:p>
    <w:p w:rsidR="002B3240" w:rsidRDefault="00E631D0">
      <w:pPr>
        <w:spacing w:line="460" w:lineRule="exact"/>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t>由于本次商铺使用权为整体拍卖，买受人对外招商（不得整体转让），需经转让方同意且备案后方可进行。</w:t>
      </w:r>
    </w:p>
    <w:p w:rsidR="002B3240" w:rsidRDefault="00E631D0">
      <w:pPr>
        <w:spacing w:line="460" w:lineRule="exact"/>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lastRenderedPageBreak/>
        <w:t>商铺不得经营工商、环保、卫生、公安、消防等部门不准经营的项目。如违反其中任何一项，属根本违约，买受人自动终止与转让方的合同，并承担相应的违约责任。</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五、拍卖成交后，买受人必须当场签订《拍卖成交确认书》。</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买受人须于</w:t>
      </w:r>
      <w:r>
        <w:rPr>
          <w:rFonts w:asciiTheme="majorEastAsia" w:eastAsiaTheme="majorEastAsia" w:hAnsiTheme="majorEastAsia"/>
          <w:bCs/>
          <w:sz w:val="24"/>
          <w:szCs w:val="24"/>
        </w:rPr>
        <w:t>20</w:t>
      </w:r>
      <w:r>
        <w:rPr>
          <w:rFonts w:asciiTheme="majorEastAsia" w:eastAsiaTheme="majorEastAsia" w:hAnsiTheme="majorEastAsia" w:hint="eastAsia"/>
          <w:bCs/>
          <w:sz w:val="24"/>
          <w:szCs w:val="24"/>
        </w:rPr>
        <w:t>16年10月21日下午16时</w:t>
      </w:r>
      <w:r>
        <w:rPr>
          <w:rFonts w:asciiTheme="majorEastAsia" w:eastAsiaTheme="majorEastAsia" w:hAnsiTheme="majorEastAsia" w:hint="eastAsia"/>
          <w:sz w:val="24"/>
          <w:szCs w:val="24"/>
        </w:rPr>
        <w:t>前向转让方付清首年使用费、履约保证金等相关费用，并向拍卖人支付佣金，拍卖保证金不抵扣上述费用。</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买受人付清首年使用费、履约保证金及拍卖佣金等相关费用后，</w:t>
      </w:r>
      <w:r>
        <w:rPr>
          <w:rFonts w:asciiTheme="majorEastAsia" w:eastAsiaTheme="majorEastAsia" w:hAnsiTheme="majorEastAsia" w:cs="宋体" w:hint="eastAsia"/>
          <w:kern w:val="0"/>
          <w:sz w:val="24"/>
          <w:szCs w:val="24"/>
        </w:rPr>
        <w:t>凭</w:t>
      </w:r>
      <w:r>
        <w:rPr>
          <w:rFonts w:asciiTheme="majorEastAsia" w:eastAsiaTheme="majorEastAsia" w:hAnsiTheme="majorEastAsia" w:hint="eastAsia"/>
          <w:sz w:val="24"/>
          <w:szCs w:val="24"/>
        </w:rPr>
        <w:t>《收款确认书》于2016年10月21日下午16时前与转让方签订《商铺使用权转让合同》（样本附后），即2016年10月21日为本次商铺转让期的起始时间。逾期未签可视为买受人违约，拍卖保证金不予退还，《拍卖成交确认书》可撤销。</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注解：</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首年使用费：拍卖成交价</w:t>
      </w:r>
      <w:r>
        <w:rPr>
          <w:rFonts w:asciiTheme="majorEastAsia" w:eastAsiaTheme="majorEastAsia" w:hAnsiTheme="majorEastAsia" w:cs="宋体"/>
          <w:kern w:val="0"/>
          <w:sz w:val="24"/>
          <w:szCs w:val="24"/>
        </w:rPr>
        <w:t>÷12个月×</w:t>
      </w:r>
      <w:r>
        <w:rPr>
          <w:rFonts w:asciiTheme="majorEastAsia" w:eastAsiaTheme="majorEastAsia" w:hAnsiTheme="majorEastAsia" w:cs="宋体" w:hint="eastAsia"/>
          <w:kern w:val="0"/>
          <w:sz w:val="24"/>
          <w:szCs w:val="24"/>
        </w:rPr>
        <w:t>9</w:t>
      </w:r>
      <w:r>
        <w:rPr>
          <w:rFonts w:asciiTheme="majorEastAsia" w:eastAsiaTheme="majorEastAsia" w:hAnsiTheme="majorEastAsia" w:cs="宋体"/>
          <w:kern w:val="0"/>
          <w:sz w:val="24"/>
          <w:szCs w:val="24"/>
        </w:rPr>
        <w:t>个月</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履约保证金：</w:t>
      </w:r>
      <w:r>
        <w:rPr>
          <w:rFonts w:asciiTheme="majorEastAsia" w:eastAsiaTheme="majorEastAsia" w:hAnsiTheme="majorEastAsia" w:cs="宋体"/>
          <w:kern w:val="0"/>
          <w:sz w:val="24"/>
          <w:szCs w:val="24"/>
        </w:rPr>
        <w:t>拍卖成交价</w:t>
      </w:r>
      <w:r>
        <w:rPr>
          <w:rFonts w:ascii="宋体" w:hAnsi="宋体" w:cs="宋体" w:hint="eastAsia"/>
          <w:kern w:val="0"/>
          <w:sz w:val="24"/>
          <w:szCs w:val="24"/>
        </w:rPr>
        <w:t>（以银行保函形式缴纳）</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拍卖佣金：佣金收费标准详见附表</w:t>
      </w:r>
    </w:p>
    <w:p w:rsidR="002B3240" w:rsidRDefault="00E631D0">
      <w:pPr>
        <w:spacing w:line="420" w:lineRule="exact"/>
        <w:ind w:firstLineChars="200" w:firstLine="480"/>
        <w:rPr>
          <w:rFonts w:ascii="宋体" w:hAnsi="宋体"/>
          <w:sz w:val="24"/>
          <w:szCs w:val="24"/>
        </w:rPr>
      </w:pPr>
      <w:r>
        <w:rPr>
          <w:rFonts w:ascii="宋体" w:hAnsi="宋体" w:hint="eastAsia"/>
          <w:sz w:val="24"/>
          <w:szCs w:val="24"/>
        </w:rPr>
        <w:t>出让人缴款账号为：户名</w:t>
      </w:r>
      <w:r>
        <w:rPr>
          <w:rFonts w:ascii="宋体" w:hAnsi="宋体" w:hint="eastAsia"/>
          <w:sz w:val="24"/>
          <w:szCs w:val="24"/>
          <w:u w:val="single"/>
        </w:rPr>
        <w:t>杭州市江干区经济适用房开发建设指挥部</w:t>
      </w:r>
      <w:r>
        <w:rPr>
          <w:rFonts w:ascii="宋体" w:hAnsi="宋体" w:hint="eastAsia"/>
          <w:sz w:val="24"/>
          <w:szCs w:val="24"/>
        </w:rPr>
        <w:t xml:space="preserve"> 开户行：</w:t>
      </w:r>
      <w:r>
        <w:rPr>
          <w:rFonts w:ascii="宋体" w:hAnsi="宋体" w:hint="eastAsia"/>
          <w:sz w:val="24"/>
          <w:szCs w:val="24"/>
          <w:u w:val="single"/>
        </w:rPr>
        <w:t xml:space="preserve">工行浙江分行营业部众安支行 </w:t>
      </w:r>
      <w:r>
        <w:rPr>
          <w:rFonts w:ascii="宋体" w:hAnsi="宋体" w:hint="eastAsia"/>
          <w:sz w:val="24"/>
          <w:szCs w:val="24"/>
        </w:rPr>
        <w:t xml:space="preserve"> 账号： </w:t>
      </w:r>
      <w:r>
        <w:rPr>
          <w:rFonts w:ascii="宋体" w:hAnsi="宋体" w:hint="eastAsia"/>
          <w:sz w:val="24"/>
          <w:szCs w:val="24"/>
          <w:u w:val="single"/>
        </w:rPr>
        <w:t>1202050409900006967</w:t>
      </w:r>
      <w:r>
        <w:rPr>
          <w:rFonts w:ascii="宋体" w:hAnsi="宋体" w:hint="eastAsia"/>
          <w:sz w:val="24"/>
          <w:szCs w:val="24"/>
        </w:rPr>
        <w:t>。</w:t>
      </w:r>
    </w:p>
    <w:p w:rsidR="002B3240" w:rsidRDefault="00E631D0">
      <w:pPr>
        <w:spacing w:line="420" w:lineRule="exact"/>
        <w:ind w:firstLineChars="200" w:firstLine="480"/>
        <w:rPr>
          <w:rFonts w:ascii="宋体" w:hAnsi="宋体"/>
          <w:sz w:val="24"/>
          <w:szCs w:val="24"/>
        </w:rPr>
      </w:pPr>
      <w:r>
        <w:rPr>
          <w:rFonts w:ascii="宋体" w:hAnsi="宋体" w:hint="eastAsia"/>
          <w:sz w:val="24"/>
          <w:szCs w:val="24"/>
        </w:rPr>
        <w:t xml:space="preserve">联系人：倪先生0571-86093885 </w:t>
      </w:r>
    </w:p>
    <w:p w:rsidR="002B3240" w:rsidRDefault="00E631D0">
      <w:pPr>
        <w:spacing w:line="460" w:lineRule="exact"/>
        <w:ind w:firstLineChars="200" w:firstLine="480"/>
        <w:rPr>
          <w:rFonts w:asciiTheme="majorEastAsia" w:eastAsiaTheme="majorEastAsia" w:hAnsiTheme="majorEastAsia"/>
          <w:sz w:val="24"/>
          <w:szCs w:val="24"/>
        </w:rPr>
      </w:pPr>
      <w:r>
        <w:rPr>
          <w:rFonts w:ascii="宋体" w:hAnsi="宋体" w:hint="eastAsia"/>
          <w:sz w:val="24"/>
          <w:szCs w:val="24"/>
        </w:rPr>
        <w:t>使用期满，在买受人按合同约定结清所有费用并交还所使用的场所后七天内，出让人向买受人退还履约保函。</w:t>
      </w:r>
    </w:p>
    <w:p w:rsidR="002B3240" w:rsidRDefault="00E631D0">
      <w:pPr>
        <w:spacing w:line="460" w:lineRule="exact"/>
        <w:ind w:firstLineChars="200" w:firstLine="480"/>
        <w:rPr>
          <w:rFonts w:asciiTheme="majorEastAsia" w:eastAsiaTheme="majorEastAsia" w:hAnsiTheme="majorEastAsia"/>
          <w:sz w:val="24"/>
          <w:szCs w:val="24"/>
          <w:u w:val="single"/>
        </w:rPr>
      </w:pPr>
      <w:r>
        <w:rPr>
          <w:rFonts w:asciiTheme="majorEastAsia" w:eastAsiaTheme="majorEastAsia" w:hAnsiTheme="majorEastAsia" w:hint="eastAsia"/>
          <w:sz w:val="24"/>
          <w:szCs w:val="24"/>
        </w:rPr>
        <w:t>买受人须于2016年10月21日下午16前，向浙江永盛拍卖有限公司支付拍卖佣金，拍卖佣金按《江干区公共资源交易中心产权交易代理服务费标准》支付，标准附后。交款账号：</w:t>
      </w:r>
      <w:r>
        <w:rPr>
          <w:rFonts w:asciiTheme="majorEastAsia" w:eastAsiaTheme="majorEastAsia" w:hAnsiTheme="majorEastAsia" w:cs="宋体"/>
          <w:kern w:val="0"/>
          <w:sz w:val="24"/>
          <w:szCs w:val="24"/>
        </w:rPr>
        <w:t>户名：</w:t>
      </w:r>
      <w:r>
        <w:rPr>
          <w:rFonts w:asciiTheme="majorEastAsia" w:eastAsiaTheme="majorEastAsia" w:hAnsiTheme="majorEastAsia" w:cs="宋体"/>
          <w:kern w:val="0"/>
          <w:sz w:val="24"/>
          <w:szCs w:val="24"/>
          <w:u w:val="single"/>
        </w:rPr>
        <w:t>浙江永盛拍卖有限公司</w:t>
      </w:r>
      <w:r>
        <w:rPr>
          <w:rFonts w:asciiTheme="majorEastAsia" w:eastAsiaTheme="majorEastAsia" w:hAnsiTheme="majorEastAsia" w:cs="宋体"/>
          <w:kern w:val="0"/>
          <w:sz w:val="24"/>
          <w:szCs w:val="24"/>
        </w:rPr>
        <w:t>开户行：杭州联合银行四季青支行</w:t>
      </w:r>
      <w:r>
        <w:rPr>
          <w:rFonts w:asciiTheme="majorEastAsia" w:eastAsiaTheme="majorEastAsia" w:hAnsiTheme="majorEastAsia" w:cs="宋体" w:hint="eastAsia"/>
          <w:kern w:val="0"/>
          <w:sz w:val="24"/>
          <w:szCs w:val="24"/>
        </w:rPr>
        <w:t xml:space="preserve"> 账</w:t>
      </w:r>
      <w:r>
        <w:rPr>
          <w:rFonts w:asciiTheme="majorEastAsia" w:eastAsiaTheme="majorEastAsia" w:hAnsiTheme="majorEastAsia" w:cs="宋体"/>
          <w:kern w:val="0"/>
          <w:sz w:val="24"/>
          <w:szCs w:val="24"/>
        </w:rPr>
        <w:t>号：</w:t>
      </w:r>
      <w:r>
        <w:rPr>
          <w:rFonts w:asciiTheme="majorEastAsia" w:eastAsiaTheme="majorEastAsia" w:hAnsiTheme="majorEastAsia" w:cs="宋体"/>
          <w:kern w:val="0"/>
          <w:sz w:val="24"/>
          <w:szCs w:val="24"/>
          <w:u w:val="single"/>
        </w:rPr>
        <w:t>201000092822265</w:t>
      </w:r>
      <w:r>
        <w:rPr>
          <w:rFonts w:asciiTheme="majorEastAsia" w:eastAsiaTheme="majorEastAsia" w:hAnsiTheme="majorEastAsia" w:cs="宋体" w:hint="eastAsia"/>
          <w:kern w:val="0"/>
          <w:sz w:val="24"/>
          <w:szCs w:val="24"/>
        </w:rPr>
        <w:t>。</w:t>
      </w:r>
    </w:p>
    <w:p w:rsidR="002B3240" w:rsidRDefault="00E631D0">
      <w:pPr>
        <w:spacing w:line="460" w:lineRule="exact"/>
        <w:ind w:firstLineChars="150" w:firstLine="360"/>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买受人付清上述款项，凭</w:t>
      </w:r>
      <w:r>
        <w:rPr>
          <w:rFonts w:asciiTheme="majorEastAsia" w:eastAsiaTheme="majorEastAsia" w:hAnsiTheme="majorEastAsia" w:hint="eastAsia"/>
          <w:sz w:val="24"/>
          <w:szCs w:val="24"/>
        </w:rPr>
        <w:t>《收款确认书》、</w:t>
      </w:r>
      <w:r>
        <w:rPr>
          <w:rFonts w:asciiTheme="majorEastAsia" w:eastAsiaTheme="majorEastAsia" w:hAnsiTheme="majorEastAsia" w:cs="宋体" w:hint="eastAsia"/>
          <w:kern w:val="0"/>
          <w:sz w:val="24"/>
          <w:szCs w:val="24"/>
        </w:rPr>
        <w:t>《</w:t>
      </w:r>
      <w:r>
        <w:rPr>
          <w:rFonts w:asciiTheme="majorEastAsia" w:eastAsiaTheme="majorEastAsia" w:hAnsiTheme="majorEastAsia" w:hint="eastAsia"/>
          <w:sz w:val="24"/>
          <w:szCs w:val="24"/>
        </w:rPr>
        <w:t>商铺</w:t>
      </w:r>
      <w:r>
        <w:rPr>
          <w:rFonts w:asciiTheme="majorEastAsia" w:eastAsiaTheme="majorEastAsia" w:hAnsiTheme="majorEastAsia" w:cs="宋体" w:hint="eastAsia"/>
          <w:kern w:val="0"/>
          <w:sz w:val="24"/>
          <w:szCs w:val="24"/>
        </w:rPr>
        <w:t>使用权转让合同》到江干区公共资源交易中心247室办理退还拍卖保证金手续。</w:t>
      </w:r>
    </w:p>
    <w:p w:rsidR="002B3240" w:rsidRDefault="00E631D0">
      <w:pPr>
        <w:spacing w:line="460" w:lineRule="exact"/>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 xml:space="preserve">  六、标的交付：</w:t>
      </w:r>
    </w:p>
    <w:p w:rsidR="002B3240" w:rsidRDefault="00E631D0">
      <w:pPr>
        <w:spacing w:line="460" w:lineRule="exact"/>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 xml:space="preserve">    转让方与买受人签订《商铺使用权转让合同》后，转让方于2016年10月21日向买受人交付房屋，买受人的使用权期限为2016年10月21日至2021年10月20日，标的交付前房屋的水电、通信、物管费等相关费用由转让方承担，交付之后由买受人</w:t>
      </w:r>
      <w:r>
        <w:rPr>
          <w:rFonts w:asciiTheme="majorEastAsia" w:eastAsiaTheme="majorEastAsia" w:hAnsiTheme="majorEastAsia" w:cs="宋体" w:hint="eastAsia"/>
          <w:kern w:val="0"/>
          <w:sz w:val="24"/>
          <w:szCs w:val="24"/>
        </w:rPr>
        <w:lastRenderedPageBreak/>
        <w:t>自行承担。</w:t>
      </w:r>
    </w:p>
    <w:p w:rsidR="002B3240" w:rsidRDefault="00E631D0">
      <w:pPr>
        <w:spacing w:line="460" w:lineRule="exact"/>
        <w:ind w:firstLineChars="200" w:firstLine="482"/>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免租期时间：从2016年10月21日至2017年1月20日止。</w:t>
      </w:r>
    </w:p>
    <w:p w:rsidR="002B3240" w:rsidRDefault="00E631D0">
      <w:pPr>
        <w:spacing w:line="460" w:lineRule="exact"/>
        <w:ind w:firstLineChars="200" w:firstLine="480"/>
        <w:rPr>
          <w:rFonts w:asciiTheme="majorEastAsia" w:eastAsiaTheme="majorEastAsia" w:hAnsiTheme="majorEastAsia"/>
          <w:b/>
          <w:sz w:val="24"/>
          <w:szCs w:val="24"/>
        </w:rPr>
      </w:pPr>
      <w:r>
        <w:rPr>
          <w:rFonts w:asciiTheme="majorEastAsia" w:eastAsiaTheme="majorEastAsia" w:hAnsiTheme="majorEastAsia" w:hint="eastAsia"/>
          <w:sz w:val="24"/>
          <w:szCs w:val="24"/>
        </w:rPr>
        <w:t>七、买受人不得在屋顶设置广告和其它设施。</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买受人办理户外招牌广告，应先经城管执法部门的审批及</w:t>
      </w:r>
      <w:r>
        <w:rPr>
          <w:rFonts w:asciiTheme="majorEastAsia" w:eastAsiaTheme="majorEastAsia" w:hAnsiTheme="majorEastAsia" w:hint="eastAsia"/>
          <w:bCs/>
          <w:sz w:val="24"/>
          <w:szCs w:val="24"/>
        </w:rPr>
        <w:t>转让方备案</w:t>
      </w:r>
      <w:r>
        <w:rPr>
          <w:rFonts w:asciiTheme="majorEastAsia" w:eastAsiaTheme="majorEastAsia" w:hAnsiTheme="majorEastAsia" w:hint="eastAsia"/>
          <w:sz w:val="24"/>
          <w:szCs w:val="24"/>
        </w:rPr>
        <w:t>同意后方可悬挂。商铺使用过程中涉及：装修、水、电设施安装等具体事宜应遵守</w:t>
      </w:r>
      <w:r>
        <w:rPr>
          <w:rFonts w:asciiTheme="majorEastAsia" w:eastAsiaTheme="majorEastAsia" w:hAnsiTheme="majorEastAsia" w:cs="宋体" w:hint="eastAsia"/>
          <w:b/>
          <w:kern w:val="0"/>
          <w:sz w:val="24"/>
          <w:szCs w:val="24"/>
        </w:rPr>
        <w:t>《商铺使用权转让合同》</w:t>
      </w:r>
      <w:r>
        <w:rPr>
          <w:rFonts w:asciiTheme="majorEastAsia" w:eastAsiaTheme="majorEastAsia" w:hAnsiTheme="majorEastAsia" w:hint="eastAsia"/>
          <w:sz w:val="24"/>
          <w:szCs w:val="24"/>
        </w:rPr>
        <w:t>相关条款。</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八、拍卖会的计价货币为人民币，拍卖时的起拍价、成交价均不含买卖涉及的税金、买受人向拍卖人支付的佣金，也不包括买受人在拍卖标的交割时所发生的全部费用。</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九、拍卖文件以盖章文件为准，原先提供的标的介绍资料仅供竞买人参考，竞买人应在拍卖前自行认定资料的真实性并对自己的竞买行为负责。</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十、因不可抗拒的原因所引起的一切事宜，转让方和拍卖人不承担任何责任。</w:t>
      </w:r>
    </w:p>
    <w:p w:rsidR="002B3240" w:rsidRDefault="002B3240">
      <w:pPr>
        <w:tabs>
          <w:tab w:val="left" w:pos="1290"/>
        </w:tabs>
        <w:spacing w:line="460" w:lineRule="exact"/>
        <w:ind w:right="560" w:firstLineChars="1850" w:firstLine="4440"/>
        <w:rPr>
          <w:rFonts w:asciiTheme="majorEastAsia" w:eastAsiaTheme="majorEastAsia" w:hAnsiTheme="majorEastAsia"/>
          <w:kern w:val="22"/>
          <w:sz w:val="24"/>
          <w:szCs w:val="24"/>
        </w:rPr>
      </w:pPr>
    </w:p>
    <w:p w:rsidR="002B3240" w:rsidRDefault="002B3240">
      <w:pPr>
        <w:tabs>
          <w:tab w:val="left" w:pos="1290"/>
        </w:tabs>
        <w:spacing w:line="460" w:lineRule="exact"/>
        <w:ind w:right="560" w:firstLineChars="1850" w:firstLine="4440"/>
        <w:rPr>
          <w:rFonts w:asciiTheme="majorEastAsia" w:eastAsiaTheme="majorEastAsia" w:hAnsiTheme="majorEastAsia"/>
          <w:kern w:val="22"/>
          <w:sz w:val="24"/>
          <w:szCs w:val="24"/>
        </w:rPr>
      </w:pPr>
    </w:p>
    <w:p w:rsidR="002B3240" w:rsidRDefault="002B3240">
      <w:pPr>
        <w:tabs>
          <w:tab w:val="left" w:pos="1290"/>
        </w:tabs>
        <w:spacing w:line="460" w:lineRule="exact"/>
        <w:ind w:right="560" w:firstLineChars="1850" w:firstLine="4440"/>
        <w:rPr>
          <w:rFonts w:asciiTheme="majorEastAsia" w:eastAsiaTheme="majorEastAsia" w:hAnsiTheme="majorEastAsia"/>
          <w:kern w:val="22"/>
          <w:sz w:val="24"/>
          <w:szCs w:val="24"/>
        </w:rPr>
      </w:pPr>
    </w:p>
    <w:p w:rsidR="002B3240" w:rsidRDefault="002B3240">
      <w:pPr>
        <w:tabs>
          <w:tab w:val="left" w:pos="1290"/>
        </w:tabs>
        <w:spacing w:line="460" w:lineRule="exact"/>
        <w:ind w:right="560" w:firstLineChars="1850" w:firstLine="4440"/>
        <w:rPr>
          <w:rFonts w:asciiTheme="majorEastAsia" w:eastAsiaTheme="majorEastAsia" w:hAnsiTheme="majorEastAsia"/>
          <w:kern w:val="22"/>
          <w:sz w:val="24"/>
          <w:szCs w:val="24"/>
        </w:rPr>
      </w:pPr>
    </w:p>
    <w:p w:rsidR="002B3240" w:rsidRDefault="002B3240">
      <w:pPr>
        <w:tabs>
          <w:tab w:val="left" w:pos="1290"/>
        </w:tabs>
        <w:spacing w:line="460" w:lineRule="exact"/>
        <w:ind w:right="560" w:firstLineChars="1850" w:firstLine="4440"/>
        <w:rPr>
          <w:rFonts w:asciiTheme="majorEastAsia" w:eastAsiaTheme="majorEastAsia" w:hAnsiTheme="majorEastAsia"/>
          <w:kern w:val="22"/>
          <w:sz w:val="24"/>
          <w:szCs w:val="24"/>
        </w:rPr>
      </w:pPr>
    </w:p>
    <w:p w:rsidR="002B3240" w:rsidRDefault="00E631D0">
      <w:pPr>
        <w:tabs>
          <w:tab w:val="left" w:pos="1290"/>
        </w:tabs>
        <w:spacing w:line="460" w:lineRule="exact"/>
        <w:ind w:right="560" w:firstLineChars="1850" w:firstLine="4440"/>
        <w:rPr>
          <w:rFonts w:asciiTheme="majorEastAsia" w:eastAsiaTheme="majorEastAsia" w:hAnsiTheme="majorEastAsia"/>
          <w:kern w:val="22"/>
          <w:sz w:val="24"/>
          <w:szCs w:val="24"/>
        </w:rPr>
      </w:pPr>
      <w:r>
        <w:rPr>
          <w:rFonts w:asciiTheme="majorEastAsia" w:eastAsiaTheme="majorEastAsia" w:hAnsiTheme="majorEastAsia" w:hint="eastAsia"/>
          <w:kern w:val="22"/>
          <w:sz w:val="24"/>
          <w:szCs w:val="24"/>
        </w:rPr>
        <w:t>浙江永盛拍卖有限公司</w:t>
      </w:r>
    </w:p>
    <w:p w:rsidR="002B3240" w:rsidRDefault="00E631D0">
      <w:pPr>
        <w:pStyle w:val="a6"/>
        <w:spacing w:line="460" w:lineRule="exact"/>
        <w:ind w:leftChars="48" w:left="101" w:right="560" w:firstLineChars="1900" w:firstLine="4560"/>
        <w:rPr>
          <w:rFonts w:asciiTheme="majorEastAsia" w:eastAsiaTheme="majorEastAsia" w:hAnsiTheme="majorEastAsia"/>
          <w:sz w:val="24"/>
        </w:rPr>
      </w:pPr>
      <w:r>
        <w:rPr>
          <w:rFonts w:asciiTheme="majorEastAsia" w:eastAsiaTheme="majorEastAsia" w:hAnsiTheme="majorEastAsia" w:hint="eastAsia"/>
          <w:sz w:val="24"/>
        </w:rPr>
        <w:t>2016年10月1</w:t>
      </w:r>
      <w:r w:rsidR="005867D6">
        <w:rPr>
          <w:rFonts w:asciiTheme="majorEastAsia" w:eastAsiaTheme="majorEastAsia" w:hAnsiTheme="majorEastAsia" w:hint="eastAsia"/>
          <w:sz w:val="24"/>
        </w:rPr>
        <w:t>9</w:t>
      </w:r>
      <w:r>
        <w:rPr>
          <w:rFonts w:asciiTheme="majorEastAsia" w:eastAsiaTheme="majorEastAsia" w:hAnsiTheme="majorEastAsia" w:hint="eastAsia"/>
          <w:sz w:val="24"/>
        </w:rPr>
        <w:t>日</w:t>
      </w:r>
    </w:p>
    <w:p w:rsidR="002B3240" w:rsidRDefault="002B3240">
      <w:pPr>
        <w:pStyle w:val="a4"/>
        <w:adjustRightInd w:val="0"/>
        <w:spacing w:line="460" w:lineRule="exact"/>
        <w:ind w:right="1440" w:firstLineChars="0" w:firstLine="0"/>
        <w:rPr>
          <w:rFonts w:asciiTheme="majorEastAsia" w:eastAsiaTheme="majorEastAsia" w:hAnsiTheme="majorEastAsia"/>
          <w:sz w:val="24"/>
        </w:rPr>
      </w:pPr>
    </w:p>
    <w:p w:rsidR="002B3240" w:rsidRDefault="002B3240">
      <w:pPr>
        <w:pStyle w:val="a4"/>
        <w:adjustRightInd w:val="0"/>
        <w:spacing w:line="460" w:lineRule="exact"/>
        <w:ind w:right="1440" w:firstLineChars="0" w:firstLine="0"/>
        <w:rPr>
          <w:rFonts w:asciiTheme="majorEastAsia" w:eastAsiaTheme="majorEastAsia" w:hAnsiTheme="majorEastAsia"/>
          <w:sz w:val="28"/>
          <w:szCs w:val="28"/>
        </w:rPr>
      </w:pPr>
    </w:p>
    <w:p w:rsidR="002B3240" w:rsidRDefault="002B3240">
      <w:pPr>
        <w:pStyle w:val="a4"/>
        <w:adjustRightInd w:val="0"/>
        <w:spacing w:line="460" w:lineRule="exact"/>
        <w:ind w:right="1440" w:firstLineChars="0" w:firstLine="0"/>
        <w:rPr>
          <w:rFonts w:asciiTheme="majorEastAsia" w:eastAsiaTheme="majorEastAsia" w:hAnsiTheme="majorEastAsia"/>
          <w:sz w:val="28"/>
          <w:szCs w:val="28"/>
        </w:rPr>
      </w:pPr>
    </w:p>
    <w:p w:rsidR="002B3240" w:rsidRDefault="002B3240">
      <w:pPr>
        <w:pStyle w:val="a4"/>
        <w:adjustRightInd w:val="0"/>
        <w:spacing w:line="460" w:lineRule="exact"/>
        <w:ind w:right="1440" w:firstLineChars="0" w:firstLine="0"/>
        <w:rPr>
          <w:rFonts w:asciiTheme="majorEastAsia" w:eastAsiaTheme="majorEastAsia" w:hAnsiTheme="majorEastAsia"/>
          <w:sz w:val="28"/>
          <w:szCs w:val="28"/>
        </w:rPr>
      </w:pPr>
    </w:p>
    <w:p w:rsidR="002B3240" w:rsidRDefault="002B3240">
      <w:pPr>
        <w:pStyle w:val="a4"/>
        <w:adjustRightInd w:val="0"/>
        <w:spacing w:line="460" w:lineRule="exact"/>
        <w:ind w:right="1440" w:firstLineChars="0" w:firstLine="0"/>
        <w:rPr>
          <w:rFonts w:asciiTheme="majorEastAsia" w:eastAsiaTheme="majorEastAsia" w:hAnsiTheme="majorEastAsia"/>
          <w:sz w:val="28"/>
          <w:szCs w:val="28"/>
        </w:rPr>
      </w:pPr>
    </w:p>
    <w:p w:rsidR="002B3240" w:rsidRDefault="002B3240">
      <w:pPr>
        <w:pStyle w:val="a4"/>
        <w:adjustRightInd w:val="0"/>
        <w:spacing w:line="460" w:lineRule="exact"/>
        <w:ind w:right="1440" w:firstLineChars="0" w:firstLine="0"/>
        <w:rPr>
          <w:rFonts w:asciiTheme="majorEastAsia" w:eastAsiaTheme="majorEastAsia" w:hAnsiTheme="majorEastAsia"/>
          <w:sz w:val="28"/>
          <w:szCs w:val="28"/>
        </w:rPr>
      </w:pPr>
    </w:p>
    <w:p w:rsidR="002B3240" w:rsidRDefault="002B3240">
      <w:pPr>
        <w:pStyle w:val="a4"/>
        <w:adjustRightInd w:val="0"/>
        <w:spacing w:line="460" w:lineRule="exact"/>
        <w:ind w:right="1440" w:firstLineChars="0" w:firstLine="0"/>
        <w:rPr>
          <w:rFonts w:asciiTheme="majorEastAsia" w:eastAsiaTheme="majorEastAsia" w:hAnsiTheme="majorEastAsia"/>
          <w:sz w:val="28"/>
          <w:szCs w:val="28"/>
        </w:rPr>
      </w:pPr>
    </w:p>
    <w:p w:rsidR="002B3240" w:rsidRDefault="002B3240">
      <w:pPr>
        <w:pStyle w:val="a4"/>
        <w:adjustRightInd w:val="0"/>
        <w:spacing w:line="460" w:lineRule="exact"/>
        <w:ind w:right="1440" w:firstLineChars="0" w:firstLine="0"/>
        <w:rPr>
          <w:rFonts w:asciiTheme="majorEastAsia" w:eastAsiaTheme="majorEastAsia" w:hAnsiTheme="majorEastAsia"/>
          <w:sz w:val="28"/>
          <w:szCs w:val="28"/>
        </w:rPr>
      </w:pPr>
    </w:p>
    <w:p w:rsidR="002B3240" w:rsidRDefault="002B3240">
      <w:pPr>
        <w:pStyle w:val="a4"/>
        <w:adjustRightInd w:val="0"/>
        <w:spacing w:line="460" w:lineRule="exact"/>
        <w:ind w:right="1440" w:firstLineChars="0" w:firstLine="0"/>
        <w:rPr>
          <w:rFonts w:asciiTheme="majorEastAsia" w:eastAsiaTheme="majorEastAsia" w:hAnsiTheme="majorEastAsia"/>
          <w:sz w:val="28"/>
          <w:szCs w:val="28"/>
        </w:rPr>
      </w:pPr>
    </w:p>
    <w:p w:rsidR="002B3240" w:rsidRDefault="00E631D0">
      <w:pPr>
        <w:jc w:val="center"/>
        <w:rPr>
          <w:rFonts w:asciiTheme="majorEastAsia" w:eastAsiaTheme="majorEastAsia" w:hAnsiTheme="majorEastAsia" w:cs="黑体"/>
          <w:b/>
          <w:bCs/>
          <w:sz w:val="30"/>
          <w:szCs w:val="30"/>
        </w:rPr>
      </w:pPr>
      <w:r>
        <w:rPr>
          <w:rFonts w:asciiTheme="majorEastAsia" w:eastAsiaTheme="majorEastAsia" w:hAnsiTheme="majorEastAsia" w:hint="eastAsia"/>
          <w:b/>
          <w:bCs/>
          <w:sz w:val="30"/>
          <w:szCs w:val="30"/>
        </w:rPr>
        <w:t>江干区九堡街道东华苑部分商铺5年使用权转让</w:t>
      </w:r>
    </w:p>
    <w:p w:rsidR="002B3240" w:rsidRDefault="00E631D0">
      <w:pPr>
        <w:jc w:val="center"/>
        <w:rPr>
          <w:rFonts w:asciiTheme="majorEastAsia" w:eastAsiaTheme="majorEastAsia" w:hAnsiTheme="majorEastAsia" w:cs="黑体"/>
          <w:b/>
          <w:bCs/>
          <w:sz w:val="30"/>
          <w:szCs w:val="30"/>
        </w:rPr>
      </w:pPr>
      <w:r>
        <w:rPr>
          <w:rFonts w:asciiTheme="majorEastAsia" w:eastAsiaTheme="majorEastAsia" w:hAnsiTheme="majorEastAsia" w:hint="eastAsia"/>
          <w:b/>
          <w:sz w:val="30"/>
          <w:szCs w:val="30"/>
        </w:rPr>
        <w:t>拍卖清单</w:t>
      </w:r>
    </w:p>
    <w:p w:rsidR="002B3240" w:rsidRDefault="00E631D0">
      <w:pPr>
        <w:tabs>
          <w:tab w:val="left" w:pos="1620"/>
        </w:tabs>
        <w:jc w:val="center"/>
        <w:rPr>
          <w:rFonts w:asciiTheme="majorEastAsia" w:eastAsiaTheme="majorEastAsia" w:hAnsiTheme="majorEastAsia" w:cs="黑体"/>
          <w:b/>
          <w:bCs/>
          <w:sz w:val="30"/>
          <w:szCs w:val="30"/>
        </w:rPr>
      </w:pPr>
      <w:r>
        <w:rPr>
          <w:rFonts w:asciiTheme="majorEastAsia" w:eastAsiaTheme="majorEastAsia" w:hAnsiTheme="majorEastAsia"/>
          <w:b/>
          <w:sz w:val="30"/>
          <w:szCs w:val="30"/>
        </w:rPr>
        <w:t>201</w:t>
      </w:r>
      <w:r>
        <w:rPr>
          <w:rFonts w:asciiTheme="majorEastAsia" w:eastAsiaTheme="majorEastAsia" w:hAnsiTheme="majorEastAsia" w:hint="eastAsia"/>
          <w:b/>
          <w:sz w:val="30"/>
          <w:szCs w:val="30"/>
        </w:rPr>
        <w:t>6JGJYZX-CQ-PM-12</w:t>
      </w:r>
    </w:p>
    <w:p w:rsidR="002B3240" w:rsidRDefault="00E631D0">
      <w:pPr>
        <w:rPr>
          <w:rFonts w:asciiTheme="majorEastAsia" w:eastAsiaTheme="majorEastAsia" w:hAnsiTheme="majorEastAsia"/>
          <w:b/>
          <w:sz w:val="24"/>
          <w:szCs w:val="24"/>
        </w:rPr>
      </w:pPr>
      <w:r>
        <w:rPr>
          <w:rFonts w:asciiTheme="majorEastAsia" w:eastAsiaTheme="majorEastAsia" w:hAnsiTheme="majorEastAsia" w:hint="eastAsia"/>
          <w:b/>
          <w:sz w:val="24"/>
          <w:szCs w:val="24"/>
        </w:rPr>
        <w:t>拍卖标的：</w:t>
      </w:r>
    </w:p>
    <w:p w:rsidR="002B3240" w:rsidRDefault="00E631D0">
      <w:pPr>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杭州市江干区九堡街道东华苑9间商铺5年</w:t>
      </w:r>
      <w:r>
        <w:rPr>
          <w:rFonts w:asciiTheme="majorEastAsia" w:eastAsiaTheme="majorEastAsia" w:hAnsiTheme="majorEastAsia" w:hint="eastAsia"/>
          <w:b/>
          <w:bCs/>
          <w:sz w:val="24"/>
          <w:szCs w:val="24"/>
          <w:u w:val="dotted"/>
        </w:rPr>
        <w:t>使用权</w:t>
      </w:r>
      <w:r>
        <w:rPr>
          <w:rFonts w:asciiTheme="majorEastAsia" w:eastAsiaTheme="majorEastAsia" w:hAnsiTheme="majorEastAsia" w:hint="eastAsia"/>
          <w:b/>
          <w:bCs/>
          <w:sz w:val="24"/>
          <w:szCs w:val="24"/>
        </w:rPr>
        <w:t>，总建筑面积计约1145.41平方米，整体使用权拍卖。</w:t>
      </w:r>
    </w:p>
    <w:p w:rsidR="002B3240" w:rsidRDefault="00E631D0">
      <w:pPr>
        <w:rPr>
          <w:rFonts w:asciiTheme="majorEastAsia" w:eastAsiaTheme="majorEastAsia" w:hAnsiTheme="majorEastAsia"/>
          <w:b/>
          <w:sz w:val="24"/>
          <w:szCs w:val="24"/>
        </w:rPr>
      </w:pPr>
      <w:r>
        <w:rPr>
          <w:rFonts w:asciiTheme="majorEastAsia" w:eastAsiaTheme="majorEastAsia" w:hAnsiTheme="majorEastAsia" w:hint="eastAsia"/>
          <w:b/>
          <w:bCs/>
          <w:sz w:val="24"/>
          <w:szCs w:val="24"/>
        </w:rPr>
        <w:t xml:space="preserve">   起拍价 ：46万元/年</w:t>
      </w:r>
    </w:p>
    <w:p w:rsidR="002B3240" w:rsidRDefault="002B3240">
      <w:pPr>
        <w:rPr>
          <w:rFonts w:asciiTheme="majorEastAsia" w:eastAsiaTheme="majorEastAsia" w:hAnsiTheme="majorEastAsia"/>
          <w:b/>
          <w:sz w:val="24"/>
          <w:szCs w:val="24"/>
        </w:rPr>
      </w:pPr>
    </w:p>
    <w:p w:rsidR="002B3240" w:rsidRDefault="002B3240">
      <w:pPr>
        <w:rPr>
          <w:rFonts w:asciiTheme="majorEastAsia" w:eastAsiaTheme="majorEastAsia" w:hAnsiTheme="majorEastAsia"/>
          <w:b/>
          <w:sz w:val="24"/>
          <w:szCs w:val="24"/>
        </w:rPr>
      </w:pPr>
    </w:p>
    <w:p w:rsidR="002B3240" w:rsidRDefault="00E631D0">
      <w:pPr>
        <w:rPr>
          <w:rFonts w:asciiTheme="majorEastAsia" w:eastAsiaTheme="majorEastAsia" w:hAnsiTheme="majorEastAsia"/>
          <w:sz w:val="24"/>
          <w:szCs w:val="24"/>
        </w:rPr>
      </w:pPr>
      <w:r>
        <w:rPr>
          <w:rFonts w:asciiTheme="majorEastAsia" w:eastAsiaTheme="majorEastAsia" w:hAnsiTheme="majorEastAsia" w:hint="eastAsia"/>
          <w:b/>
          <w:sz w:val="24"/>
          <w:szCs w:val="24"/>
        </w:rPr>
        <w:t>附：商铺清单</w:t>
      </w:r>
    </w:p>
    <w:tbl>
      <w:tblPr>
        <w:tblW w:w="6940" w:type="dxa"/>
        <w:tblInd w:w="895" w:type="dxa"/>
        <w:tblLayout w:type="fixed"/>
        <w:tblLook w:val="04A0"/>
      </w:tblPr>
      <w:tblGrid>
        <w:gridCol w:w="940"/>
        <w:gridCol w:w="4400"/>
        <w:gridCol w:w="1600"/>
      </w:tblGrid>
      <w:tr w:rsidR="002B3240">
        <w:trPr>
          <w:trHeight w:val="434"/>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序号</w:t>
            </w:r>
          </w:p>
        </w:tc>
        <w:tc>
          <w:tcPr>
            <w:tcW w:w="4400" w:type="dxa"/>
            <w:tcBorders>
              <w:top w:val="single" w:sz="4" w:space="0" w:color="auto"/>
              <w:left w:val="nil"/>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商铺地址</w:t>
            </w:r>
          </w:p>
        </w:tc>
        <w:tc>
          <w:tcPr>
            <w:tcW w:w="1600" w:type="dxa"/>
            <w:tcBorders>
              <w:top w:val="single" w:sz="4" w:space="0" w:color="auto"/>
              <w:left w:val="nil"/>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建筑面积（㎡）</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1</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九睦路1号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172.41</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2</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九睦路3号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97.79</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3</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九睦路5号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160.23</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4</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九睦路7号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132.07</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5</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九睦路9号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color w:val="000000"/>
                <w:kern w:val="0"/>
                <w:sz w:val="24"/>
                <w:szCs w:val="24"/>
              </w:rPr>
              <w:t>1</w:t>
            </w:r>
            <w:r>
              <w:rPr>
                <w:rFonts w:asciiTheme="majorEastAsia" w:eastAsiaTheme="majorEastAsia" w:hAnsiTheme="majorEastAsia" w:hint="eastAsia"/>
                <w:color w:val="000000"/>
                <w:kern w:val="0"/>
                <w:sz w:val="24"/>
                <w:szCs w:val="24"/>
              </w:rPr>
              <w:t>16.43</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6</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九睦路15号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color w:val="000000"/>
                <w:kern w:val="0"/>
                <w:sz w:val="24"/>
                <w:szCs w:val="24"/>
              </w:rPr>
              <w:t>1</w:t>
            </w:r>
            <w:r>
              <w:rPr>
                <w:rFonts w:asciiTheme="majorEastAsia" w:eastAsiaTheme="majorEastAsia" w:hAnsiTheme="majorEastAsia" w:hint="eastAsia"/>
                <w:color w:val="000000"/>
                <w:kern w:val="0"/>
                <w:sz w:val="24"/>
                <w:szCs w:val="24"/>
              </w:rPr>
              <w:t>16.67</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7</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九睦路17号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116.47</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8</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九睦路19号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116</w:t>
            </w:r>
            <w:r>
              <w:rPr>
                <w:rFonts w:asciiTheme="majorEastAsia" w:eastAsiaTheme="majorEastAsia" w:hAnsiTheme="majorEastAsia"/>
                <w:color w:val="000000"/>
                <w:kern w:val="0"/>
                <w:sz w:val="24"/>
                <w:szCs w:val="24"/>
              </w:rPr>
              <w:t>.67</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9</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九睦路21号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116</w:t>
            </w:r>
            <w:r>
              <w:rPr>
                <w:rFonts w:asciiTheme="majorEastAsia" w:eastAsiaTheme="majorEastAsia" w:hAnsiTheme="majorEastAsia"/>
                <w:color w:val="000000"/>
                <w:kern w:val="0"/>
                <w:sz w:val="24"/>
                <w:szCs w:val="24"/>
              </w:rPr>
              <w:t>.67</w:t>
            </w:r>
          </w:p>
        </w:tc>
      </w:tr>
      <w:tr w:rsidR="002B3240">
        <w:trPr>
          <w:trHeight w:val="340"/>
        </w:trPr>
        <w:tc>
          <w:tcPr>
            <w:tcW w:w="5340" w:type="dxa"/>
            <w:gridSpan w:val="2"/>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b/>
                <w:color w:val="000000"/>
                <w:kern w:val="0"/>
                <w:sz w:val="24"/>
                <w:szCs w:val="24"/>
              </w:rPr>
              <w:t>合       计</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1145.41</w:t>
            </w:r>
          </w:p>
        </w:tc>
      </w:tr>
    </w:tbl>
    <w:p w:rsidR="002B3240" w:rsidRDefault="002B3240">
      <w:pPr>
        <w:spacing w:line="480" w:lineRule="exact"/>
        <w:rPr>
          <w:rFonts w:asciiTheme="majorEastAsia" w:eastAsiaTheme="majorEastAsia" w:hAnsiTheme="majorEastAsia"/>
          <w:b/>
          <w:sz w:val="24"/>
          <w:szCs w:val="24"/>
        </w:rPr>
      </w:pPr>
    </w:p>
    <w:p w:rsidR="002B3240" w:rsidRDefault="002B3240">
      <w:pPr>
        <w:spacing w:line="480" w:lineRule="exact"/>
        <w:jc w:val="center"/>
        <w:rPr>
          <w:rFonts w:asciiTheme="majorEastAsia" w:eastAsiaTheme="majorEastAsia" w:hAnsiTheme="majorEastAsia"/>
          <w:b/>
          <w:sz w:val="32"/>
          <w:szCs w:val="32"/>
        </w:rPr>
      </w:pPr>
    </w:p>
    <w:p w:rsidR="002B3240" w:rsidRDefault="002B3240">
      <w:pPr>
        <w:spacing w:line="480" w:lineRule="exact"/>
        <w:jc w:val="center"/>
        <w:rPr>
          <w:rFonts w:asciiTheme="majorEastAsia" w:eastAsiaTheme="majorEastAsia" w:hAnsiTheme="majorEastAsia"/>
          <w:b/>
          <w:sz w:val="32"/>
          <w:szCs w:val="32"/>
        </w:rPr>
      </w:pPr>
    </w:p>
    <w:p w:rsidR="002B3240" w:rsidRDefault="002B3240">
      <w:pPr>
        <w:spacing w:line="480" w:lineRule="exact"/>
        <w:jc w:val="center"/>
        <w:rPr>
          <w:rFonts w:asciiTheme="majorEastAsia" w:eastAsiaTheme="majorEastAsia" w:hAnsiTheme="majorEastAsia"/>
          <w:b/>
          <w:sz w:val="32"/>
          <w:szCs w:val="32"/>
        </w:rPr>
      </w:pPr>
    </w:p>
    <w:p w:rsidR="002B3240" w:rsidRDefault="002B3240">
      <w:pPr>
        <w:spacing w:line="480" w:lineRule="exact"/>
        <w:jc w:val="center"/>
        <w:rPr>
          <w:rFonts w:asciiTheme="majorEastAsia" w:eastAsiaTheme="majorEastAsia" w:hAnsiTheme="majorEastAsia"/>
          <w:b/>
          <w:sz w:val="32"/>
          <w:szCs w:val="32"/>
        </w:rPr>
      </w:pPr>
    </w:p>
    <w:p w:rsidR="002B3240" w:rsidRDefault="002B3240">
      <w:pPr>
        <w:spacing w:line="480" w:lineRule="exact"/>
        <w:jc w:val="center"/>
        <w:rPr>
          <w:rFonts w:asciiTheme="majorEastAsia" w:eastAsiaTheme="majorEastAsia" w:hAnsiTheme="majorEastAsia"/>
          <w:b/>
          <w:sz w:val="32"/>
          <w:szCs w:val="32"/>
        </w:rPr>
      </w:pPr>
    </w:p>
    <w:p w:rsidR="002B3240" w:rsidRDefault="002B3240">
      <w:pPr>
        <w:spacing w:line="480" w:lineRule="exact"/>
        <w:jc w:val="center"/>
        <w:rPr>
          <w:rFonts w:asciiTheme="majorEastAsia" w:eastAsiaTheme="majorEastAsia" w:hAnsiTheme="majorEastAsia"/>
          <w:b/>
          <w:sz w:val="32"/>
          <w:szCs w:val="32"/>
        </w:rPr>
      </w:pPr>
    </w:p>
    <w:p w:rsidR="002B3240" w:rsidRDefault="002B3240">
      <w:pPr>
        <w:spacing w:line="480" w:lineRule="exact"/>
        <w:jc w:val="center"/>
        <w:rPr>
          <w:rFonts w:asciiTheme="majorEastAsia" w:eastAsiaTheme="majorEastAsia" w:hAnsiTheme="majorEastAsia"/>
          <w:b/>
          <w:sz w:val="32"/>
          <w:szCs w:val="32"/>
        </w:rPr>
      </w:pPr>
    </w:p>
    <w:p w:rsidR="002B3240" w:rsidRDefault="002B3240">
      <w:pPr>
        <w:spacing w:line="480" w:lineRule="exact"/>
        <w:jc w:val="center"/>
        <w:rPr>
          <w:rFonts w:asciiTheme="majorEastAsia" w:eastAsiaTheme="majorEastAsia" w:hAnsiTheme="majorEastAsia"/>
          <w:b/>
          <w:sz w:val="32"/>
          <w:szCs w:val="32"/>
        </w:rPr>
      </w:pPr>
    </w:p>
    <w:p w:rsidR="002B3240" w:rsidRDefault="00E631D0">
      <w:pPr>
        <w:spacing w:line="480" w:lineRule="exact"/>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拍卖成交确认书（样本）</w:t>
      </w:r>
    </w:p>
    <w:p w:rsidR="002B3240" w:rsidRDefault="002B3240">
      <w:pPr>
        <w:spacing w:line="400" w:lineRule="exact"/>
        <w:rPr>
          <w:rFonts w:asciiTheme="majorEastAsia" w:eastAsiaTheme="majorEastAsia" w:hAnsiTheme="majorEastAsia"/>
          <w:b/>
          <w:sz w:val="24"/>
        </w:rPr>
      </w:pPr>
    </w:p>
    <w:p w:rsidR="002B3240" w:rsidRDefault="00E631D0">
      <w:pPr>
        <w:spacing w:line="400" w:lineRule="exact"/>
        <w:rPr>
          <w:rFonts w:asciiTheme="majorEastAsia" w:eastAsiaTheme="majorEastAsia" w:hAnsiTheme="majorEastAsia"/>
          <w:sz w:val="24"/>
        </w:rPr>
      </w:pPr>
      <w:r>
        <w:rPr>
          <w:rFonts w:asciiTheme="majorEastAsia" w:eastAsiaTheme="majorEastAsia" w:hAnsiTheme="majorEastAsia" w:hint="eastAsia"/>
          <w:b/>
          <w:sz w:val="24"/>
        </w:rPr>
        <w:t>拍卖人：</w:t>
      </w:r>
      <w:r>
        <w:rPr>
          <w:rFonts w:asciiTheme="majorEastAsia" w:eastAsiaTheme="majorEastAsia" w:hAnsiTheme="majorEastAsia" w:hint="eastAsia"/>
          <w:sz w:val="24"/>
          <w:u w:val="single"/>
        </w:rPr>
        <w:t>浙江永盛拍卖有限公司</w:t>
      </w:r>
    </w:p>
    <w:p w:rsidR="002B3240" w:rsidRDefault="002B3240">
      <w:pPr>
        <w:spacing w:line="400" w:lineRule="exact"/>
        <w:ind w:firstLineChars="200" w:firstLine="482"/>
        <w:rPr>
          <w:rFonts w:asciiTheme="majorEastAsia" w:eastAsiaTheme="majorEastAsia" w:hAnsiTheme="majorEastAsia"/>
          <w:b/>
          <w:sz w:val="24"/>
        </w:rPr>
      </w:pPr>
    </w:p>
    <w:p w:rsidR="002B3240" w:rsidRDefault="00E631D0">
      <w:pPr>
        <w:spacing w:line="400" w:lineRule="exact"/>
        <w:rPr>
          <w:rFonts w:asciiTheme="majorEastAsia" w:eastAsiaTheme="majorEastAsia" w:hAnsiTheme="majorEastAsia"/>
          <w:b/>
          <w:sz w:val="24"/>
          <w:u w:val="single"/>
        </w:rPr>
      </w:pPr>
      <w:r>
        <w:rPr>
          <w:rFonts w:asciiTheme="majorEastAsia" w:eastAsiaTheme="majorEastAsia" w:hAnsiTheme="majorEastAsia" w:hint="eastAsia"/>
          <w:b/>
          <w:sz w:val="24"/>
        </w:rPr>
        <w:t>买受人：</w:t>
      </w:r>
    </w:p>
    <w:p w:rsidR="002B3240" w:rsidRDefault="002B3240">
      <w:pPr>
        <w:spacing w:line="500" w:lineRule="exact"/>
        <w:rPr>
          <w:rFonts w:asciiTheme="majorEastAsia" w:eastAsiaTheme="majorEastAsia" w:hAnsiTheme="majorEastAsia"/>
          <w:sz w:val="24"/>
        </w:rPr>
      </w:pPr>
    </w:p>
    <w:p w:rsidR="002B3240" w:rsidRDefault="00E631D0">
      <w:pPr>
        <w:spacing w:line="50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买受人于</w:t>
      </w:r>
      <w:r>
        <w:rPr>
          <w:rFonts w:asciiTheme="majorEastAsia" w:eastAsiaTheme="majorEastAsia" w:hAnsiTheme="majorEastAsia" w:hint="eastAsia"/>
          <w:bCs/>
          <w:sz w:val="24"/>
          <w:szCs w:val="24"/>
        </w:rPr>
        <w:t>2016年10月19日</w:t>
      </w:r>
      <w:r>
        <w:rPr>
          <w:rFonts w:asciiTheme="majorEastAsia" w:eastAsiaTheme="majorEastAsia" w:hAnsiTheme="majorEastAsia" w:hint="eastAsia"/>
          <w:sz w:val="24"/>
          <w:szCs w:val="24"/>
        </w:rPr>
        <w:t>由拍卖人</w:t>
      </w:r>
      <w:r>
        <w:rPr>
          <w:rFonts w:asciiTheme="majorEastAsia" w:eastAsiaTheme="majorEastAsia" w:hAnsiTheme="majorEastAsia" w:cs="仿宋" w:hint="eastAsia"/>
          <w:kern w:val="24"/>
          <w:sz w:val="24"/>
          <w:szCs w:val="24"/>
        </w:rPr>
        <w:t>在</w:t>
      </w:r>
      <w:r>
        <w:rPr>
          <w:rFonts w:asciiTheme="majorEastAsia" w:eastAsiaTheme="majorEastAsia" w:hAnsiTheme="majorEastAsia" w:hint="eastAsia"/>
          <w:kern w:val="24"/>
          <w:sz w:val="24"/>
          <w:szCs w:val="24"/>
        </w:rPr>
        <w:t>杭州市江干区凤起东路888号(运河东路200号)新达城大厦二楼江干区公共资源交易中心217室</w:t>
      </w:r>
      <w:r>
        <w:rPr>
          <w:rFonts w:asciiTheme="majorEastAsia" w:eastAsiaTheme="majorEastAsia" w:hAnsiTheme="majorEastAsia" w:hint="eastAsia"/>
          <w:sz w:val="24"/>
          <w:szCs w:val="24"/>
        </w:rPr>
        <w:t>举行的“</w:t>
      </w:r>
      <w:r>
        <w:rPr>
          <w:rFonts w:asciiTheme="majorEastAsia" w:eastAsiaTheme="majorEastAsia" w:hAnsiTheme="majorEastAsia" w:hint="eastAsia"/>
          <w:bCs/>
          <w:sz w:val="24"/>
          <w:szCs w:val="24"/>
        </w:rPr>
        <w:t>杭州市江干区九堡街道东华苑9间商铺5年</w:t>
      </w:r>
      <w:r>
        <w:rPr>
          <w:rFonts w:asciiTheme="majorEastAsia" w:eastAsiaTheme="majorEastAsia" w:hAnsiTheme="majorEastAsia" w:hint="eastAsia"/>
          <w:bCs/>
          <w:sz w:val="24"/>
          <w:szCs w:val="24"/>
          <w:u w:val="dotted"/>
        </w:rPr>
        <w:t>使用权</w:t>
      </w:r>
      <w:r>
        <w:rPr>
          <w:rFonts w:asciiTheme="majorEastAsia" w:eastAsiaTheme="majorEastAsia" w:hAnsiTheme="majorEastAsia" w:hint="eastAsia"/>
          <w:sz w:val="24"/>
          <w:szCs w:val="24"/>
        </w:rPr>
        <w:t>”拍卖会上，通过公开竞价以最高应价竞得下述拍卖标的。现双方签订本拍卖成交确认书予以确认，并就其它有关事项达成如下协议：</w:t>
      </w:r>
    </w:p>
    <w:p w:rsidR="002B3240" w:rsidRDefault="00E631D0">
      <w:pPr>
        <w:spacing w:line="500" w:lineRule="exact"/>
        <w:ind w:firstLineChars="200" w:firstLine="480"/>
        <w:rPr>
          <w:rFonts w:asciiTheme="majorEastAsia" w:eastAsiaTheme="majorEastAsia" w:hAnsiTheme="majorEastAsia"/>
          <w:sz w:val="24"/>
          <w:u w:val="single"/>
        </w:rPr>
      </w:pPr>
      <w:r>
        <w:rPr>
          <w:rFonts w:asciiTheme="majorEastAsia" w:eastAsiaTheme="majorEastAsia" w:hAnsiTheme="majorEastAsia" w:hint="eastAsia"/>
          <w:sz w:val="24"/>
        </w:rPr>
        <w:t>一、成交标的</w:t>
      </w:r>
      <w:r>
        <w:rPr>
          <w:rFonts w:asciiTheme="majorEastAsia" w:eastAsiaTheme="majorEastAsia" w:hAnsiTheme="majorEastAsia" w:hint="eastAsia"/>
          <w:sz w:val="24"/>
          <w:szCs w:val="24"/>
        </w:rPr>
        <w:t>：</w:t>
      </w:r>
      <w:r>
        <w:rPr>
          <w:rFonts w:asciiTheme="majorEastAsia" w:eastAsiaTheme="majorEastAsia" w:hAnsiTheme="majorEastAsia" w:hint="eastAsia"/>
          <w:bCs/>
          <w:sz w:val="24"/>
          <w:szCs w:val="24"/>
        </w:rPr>
        <w:t>杭州市江干区九堡街道东华苑9间商铺5年</w:t>
      </w:r>
      <w:r>
        <w:rPr>
          <w:rFonts w:asciiTheme="majorEastAsia" w:eastAsiaTheme="majorEastAsia" w:hAnsiTheme="majorEastAsia" w:hint="eastAsia"/>
          <w:bCs/>
          <w:sz w:val="24"/>
          <w:szCs w:val="24"/>
          <w:u w:val="dotted"/>
        </w:rPr>
        <w:t>使用权</w:t>
      </w:r>
      <w:r>
        <w:rPr>
          <w:rFonts w:asciiTheme="majorEastAsia" w:eastAsiaTheme="majorEastAsia" w:hAnsiTheme="majorEastAsia" w:hint="eastAsia"/>
          <w:bCs/>
          <w:color w:val="000000"/>
          <w:sz w:val="24"/>
          <w:szCs w:val="24"/>
        </w:rPr>
        <w:t>，总建筑面积计约1145.41平方米</w:t>
      </w:r>
      <w:r>
        <w:rPr>
          <w:rFonts w:asciiTheme="majorEastAsia" w:eastAsiaTheme="majorEastAsia" w:hAnsiTheme="majorEastAsia" w:hint="eastAsia"/>
          <w:sz w:val="24"/>
          <w:szCs w:val="24"/>
        </w:rPr>
        <w:t>，商铺清单详见拍卖文件。</w:t>
      </w:r>
    </w:p>
    <w:p w:rsidR="002B3240" w:rsidRDefault="00E631D0">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二、成交价：</w:t>
      </w:r>
      <w:r>
        <w:rPr>
          <w:rFonts w:ascii="MS Mincho" w:eastAsia="MS Mincho" w:hAnsi="MS Mincho" w:cs="MS Mincho" w:hint="eastAsia"/>
          <w:sz w:val="24"/>
        </w:rPr>
        <w:t>Ұ</w:t>
      </w:r>
      <w:r w:rsidR="005867D6">
        <w:rPr>
          <w:rFonts w:ascii="MS Mincho" w:eastAsiaTheme="minorEastAsia" w:hAnsi="MS Mincho" w:cs="MS Mincho" w:hint="eastAsia"/>
          <w:sz w:val="24"/>
          <w:u w:val="single"/>
        </w:rPr>
        <w:t xml:space="preserve">        </w:t>
      </w:r>
      <w:r>
        <w:rPr>
          <w:rFonts w:asciiTheme="majorEastAsia" w:eastAsiaTheme="majorEastAsia" w:hAnsiTheme="majorEastAsia" w:hint="eastAsia"/>
          <w:sz w:val="24"/>
        </w:rPr>
        <w:t>元/年，大写</w:t>
      </w:r>
      <w:r w:rsidR="005867D6">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人民币元／年。</w:t>
      </w:r>
    </w:p>
    <w:p w:rsidR="002B3240" w:rsidRDefault="00E631D0">
      <w:pPr>
        <w:spacing w:line="5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注：递增方式详见《拍卖文件》。</w:t>
      </w:r>
    </w:p>
    <w:p w:rsidR="002B3240" w:rsidRDefault="00E631D0">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三、拍卖佣金：</w:t>
      </w:r>
      <w:r>
        <w:rPr>
          <w:rFonts w:ascii="MS Mincho" w:eastAsia="MS Mincho" w:hAnsi="MS Mincho" w:cs="MS Mincho" w:hint="eastAsia"/>
          <w:sz w:val="24"/>
        </w:rPr>
        <w:t>Ұ</w:t>
      </w:r>
      <w:r w:rsidR="005867D6">
        <w:rPr>
          <w:rFonts w:ascii="MS Mincho" w:eastAsiaTheme="minorEastAsia" w:hAnsi="MS Mincho" w:cs="MS Mincho" w:hint="eastAsia"/>
          <w:sz w:val="24"/>
          <w:u w:val="single"/>
        </w:rPr>
        <w:t xml:space="preserve">        </w:t>
      </w:r>
      <w:r>
        <w:rPr>
          <w:rFonts w:asciiTheme="majorEastAsia" w:eastAsiaTheme="majorEastAsia" w:hAnsiTheme="majorEastAsia" w:hint="eastAsia"/>
          <w:sz w:val="24"/>
        </w:rPr>
        <w:t>元，大写</w:t>
      </w:r>
      <w:r w:rsidR="005867D6">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人民币。</w:t>
      </w:r>
    </w:p>
    <w:p w:rsidR="002B3240" w:rsidRDefault="00E631D0">
      <w:pPr>
        <w:tabs>
          <w:tab w:val="left" w:pos="1260"/>
          <w:tab w:val="left" w:pos="1440"/>
          <w:tab w:val="left" w:pos="1800"/>
        </w:tabs>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四、付款方式：</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拍卖成交后，买受人必须当场签订《拍卖成交确认书》。</w:t>
      </w:r>
    </w:p>
    <w:p w:rsidR="002B3240" w:rsidRDefault="00E631D0">
      <w:pPr>
        <w:spacing w:line="460" w:lineRule="exact"/>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t>买受人须于</w:t>
      </w:r>
      <w:r>
        <w:rPr>
          <w:rFonts w:asciiTheme="majorEastAsia" w:eastAsiaTheme="majorEastAsia" w:hAnsiTheme="majorEastAsia"/>
          <w:b/>
          <w:bCs/>
          <w:sz w:val="24"/>
          <w:szCs w:val="24"/>
        </w:rPr>
        <w:t>20</w:t>
      </w:r>
      <w:r>
        <w:rPr>
          <w:rFonts w:asciiTheme="majorEastAsia" w:eastAsiaTheme="majorEastAsia" w:hAnsiTheme="majorEastAsia" w:hint="eastAsia"/>
          <w:b/>
          <w:bCs/>
          <w:sz w:val="24"/>
          <w:szCs w:val="24"/>
        </w:rPr>
        <w:t>16年10月21日下午16时</w:t>
      </w:r>
      <w:r>
        <w:rPr>
          <w:rFonts w:asciiTheme="majorEastAsia" w:eastAsiaTheme="majorEastAsia" w:hAnsiTheme="majorEastAsia" w:hint="eastAsia"/>
          <w:b/>
          <w:sz w:val="24"/>
          <w:szCs w:val="24"/>
        </w:rPr>
        <w:t>前向转让方付清首年使用费、履约保证金等相关费用，并向拍卖人支付佣金，拍卖保证金不抵扣上述费用。</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买受人付清首年使用费、履约保证金及拍卖佣金等相关费用后，</w:t>
      </w:r>
      <w:r>
        <w:rPr>
          <w:rFonts w:asciiTheme="majorEastAsia" w:eastAsiaTheme="majorEastAsia" w:hAnsiTheme="majorEastAsia" w:cs="宋体" w:hint="eastAsia"/>
          <w:kern w:val="0"/>
          <w:sz w:val="24"/>
          <w:szCs w:val="24"/>
        </w:rPr>
        <w:t>凭</w:t>
      </w:r>
      <w:r>
        <w:rPr>
          <w:rFonts w:asciiTheme="majorEastAsia" w:eastAsiaTheme="majorEastAsia" w:hAnsiTheme="majorEastAsia" w:hint="eastAsia"/>
          <w:sz w:val="24"/>
          <w:szCs w:val="24"/>
        </w:rPr>
        <w:t>《收款确认书》于2016年10月21日下午16时前与转让方签订《商铺使用权转让合同》，即2016年10月21日为本次商铺转让期的起始时间。逾期未签可视为买受人违约，拍卖保证金不予退还，《拍卖成交确认书》可撤销。</w:t>
      </w:r>
    </w:p>
    <w:p w:rsidR="002B3240" w:rsidRDefault="00E631D0">
      <w:pPr>
        <w:spacing w:line="460" w:lineRule="exact"/>
        <w:ind w:firstLineChars="200" w:firstLine="480"/>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4"/>
          <w:szCs w:val="24"/>
        </w:rPr>
        <w:t>买受人付清上述款项，凭</w:t>
      </w:r>
      <w:r>
        <w:rPr>
          <w:rFonts w:asciiTheme="majorEastAsia" w:eastAsiaTheme="majorEastAsia" w:hAnsiTheme="majorEastAsia" w:hint="eastAsia"/>
          <w:sz w:val="24"/>
          <w:szCs w:val="24"/>
        </w:rPr>
        <w:t>《收款确认书》、</w:t>
      </w:r>
      <w:r>
        <w:rPr>
          <w:rFonts w:asciiTheme="majorEastAsia" w:eastAsiaTheme="majorEastAsia" w:hAnsiTheme="majorEastAsia" w:cs="宋体" w:hint="eastAsia"/>
          <w:kern w:val="0"/>
          <w:sz w:val="24"/>
          <w:szCs w:val="24"/>
        </w:rPr>
        <w:t>《使用权转让合同》到江干区公共资源交易中心247室办理退还拍卖保证金手续。</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注解：</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lastRenderedPageBreak/>
        <w:t>首年使用费：拍卖成交价</w:t>
      </w:r>
      <w:r>
        <w:rPr>
          <w:rFonts w:asciiTheme="majorEastAsia" w:eastAsiaTheme="majorEastAsia" w:hAnsiTheme="majorEastAsia" w:cs="宋体"/>
          <w:kern w:val="0"/>
          <w:sz w:val="24"/>
          <w:szCs w:val="24"/>
        </w:rPr>
        <w:t>÷12个月×</w:t>
      </w:r>
      <w:r>
        <w:rPr>
          <w:rFonts w:asciiTheme="majorEastAsia" w:eastAsiaTheme="majorEastAsia" w:hAnsiTheme="majorEastAsia" w:cs="宋体" w:hint="eastAsia"/>
          <w:kern w:val="0"/>
          <w:sz w:val="24"/>
          <w:szCs w:val="24"/>
        </w:rPr>
        <w:t>9</w:t>
      </w:r>
      <w:r>
        <w:rPr>
          <w:rFonts w:asciiTheme="majorEastAsia" w:eastAsiaTheme="majorEastAsia" w:hAnsiTheme="majorEastAsia" w:cs="宋体"/>
          <w:kern w:val="0"/>
          <w:sz w:val="24"/>
          <w:szCs w:val="24"/>
        </w:rPr>
        <w:t>个月</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履约保证金：</w:t>
      </w:r>
      <w:r>
        <w:rPr>
          <w:rFonts w:asciiTheme="majorEastAsia" w:eastAsiaTheme="majorEastAsia" w:hAnsiTheme="majorEastAsia" w:cs="宋体"/>
          <w:kern w:val="0"/>
          <w:sz w:val="24"/>
          <w:szCs w:val="24"/>
        </w:rPr>
        <w:t>拍卖成交价</w:t>
      </w:r>
      <w:r>
        <w:rPr>
          <w:rFonts w:ascii="宋体" w:hAnsi="宋体" w:cs="宋体" w:hint="eastAsia"/>
          <w:kern w:val="0"/>
          <w:sz w:val="24"/>
          <w:szCs w:val="24"/>
        </w:rPr>
        <w:t>（以银行保函形式交纳）</w:t>
      </w:r>
    </w:p>
    <w:p w:rsidR="002B3240" w:rsidRDefault="00E631D0">
      <w:pPr>
        <w:spacing w:line="4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拍卖佣金：佣金收费标准详见附表</w:t>
      </w:r>
    </w:p>
    <w:p w:rsidR="002B3240" w:rsidRDefault="00E631D0">
      <w:pPr>
        <w:spacing w:line="420" w:lineRule="exact"/>
        <w:ind w:firstLineChars="200" w:firstLine="480"/>
        <w:rPr>
          <w:rFonts w:ascii="宋体" w:hAnsi="宋体"/>
          <w:sz w:val="24"/>
          <w:szCs w:val="24"/>
        </w:rPr>
      </w:pPr>
      <w:r>
        <w:rPr>
          <w:rFonts w:ascii="宋体" w:hAnsi="宋体" w:hint="eastAsia"/>
          <w:sz w:val="24"/>
          <w:szCs w:val="24"/>
        </w:rPr>
        <w:t>出让人缴款账号为：户名</w:t>
      </w:r>
      <w:r>
        <w:rPr>
          <w:rFonts w:ascii="宋体" w:hAnsi="宋体" w:hint="eastAsia"/>
          <w:sz w:val="24"/>
          <w:szCs w:val="24"/>
          <w:u w:val="single"/>
        </w:rPr>
        <w:t>杭州市江干区经济适用房开发建设指挥部</w:t>
      </w:r>
      <w:r>
        <w:rPr>
          <w:rFonts w:ascii="宋体" w:hAnsi="宋体" w:hint="eastAsia"/>
          <w:sz w:val="24"/>
          <w:szCs w:val="24"/>
        </w:rPr>
        <w:t xml:space="preserve">   开户行：</w:t>
      </w:r>
      <w:r>
        <w:rPr>
          <w:rFonts w:ascii="宋体" w:hAnsi="宋体" w:hint="eastAsia"/>
          <w:sz w:val="24"/>
          <w:szCs w:val="24"/>
          <w:u w:val="single"/>
        </w:rPr>
        <w:t xml:space="preserve">工行浙江分行营业部众安支行 </w:t>
      </w:r>
      <w:r>
        <w:rPr>
          <w:rFonts w:ascii="宋体" w:hAnsi="宋体" w:hint="eastAsia"/>
          <w:sz w:val="24"/>
          <w:szCs w:val="24"/>
        </w:rPr>
        <w:t xml:space="preserve"> 账号： </w:t>
      </w:r>
      <w:r>
        <w:rPr>
          <w:rFonts w:ascii="宋体" w:hAnsi="宋体" w:hint="eastAsia"/>
          <w:sz w:val="24"/>
          <w:szCs w:val="24"/>
          <w:u w:val="single"/>
        </w:rPr>
        <w:t>1202050409900006967</w:t>
      </w:r>
      <w:r>
        <w:rPr>
          <w:rFonts w:ascii="宋体" w:hAnsi="宋体" w:hint="eastAsia"/>
          <w:sz w:val="24"/>
          <w:szCs w:val="24"/>
        </w:rPr>
        <w:t>。</w:t>
      </w:r>
    </w:p>
    <w:p w:rsidR="002B3240" w:rsidRDefault="00E631D0">
      <w:pPr>
        <w:spacing w:line="420" w:lineRule="exact"/>
        <w:ind w:firstLineChars="200" w:firstLine="480"/>
        <w:rPr>
          <w:rFonts w:ascii="宋体" w:hAnsi="宋体"/>
          <w:sz w:val="24"/>
          <w:szCs w:val="24"/>
        </w:rPr>
      </w:pPr>
      <w:r>
        <w:rPr>
          <w:rFonts w:ascii="宋体" w:hAnsi="宋体" w:hint="eastAsia"/>
          <w:sz w:val="24"/>
          <w:szCs w:val="24"/>
        </w:rPr>
        <w:t xml:space="preserve">联系人：倪先生0571-86093885 </w:t>
      </w:r>
    </w:p>
    <w:p w:rsidR="002B3240" w:rsidRDefault="00E631D0">
      <w:pPr>
        <w:spacing w:line="460" w:lineRule="exact"/>
        <w:ind w:firstLineChars="200" w:firstLine="480"/>
        <w:rPr>
          <w:rFonts w:asciiTheme="majorEastAsia" w:eastAsiaTheme="majorEastAsia" w:hAnsiTheme="majorEastAsia"/>
          <w:sz w:val="24"/>
          <w:szCs w:val="24"/>
        </w:rPr>
      </w:pPr>
      <w:r>
        <w:rPr>
          <w:rFonts w:ascii="宋体" w:hAnsi="宋体" w:hint="eastAsia"/>
          <w:sz w:val="24"/>
          <w:szCs w:val="24"/>
        </w:rPr>
        <w:t>使用期满，在买受人按合同约定结清所有费用并交还所使用的场所后七天内，出让人向买受人退还履约保函。</w:t>
      </w:r>
    </w:p>
    <w:p w:rsidR="002B3240" w:rsidRDefault="00E631D0">
      <w:pPr>
        <w:spacing w:line="460" w:lineRule="exact"/>
        <w:ind w:firstLineChars="200" w:firstLine="480"/>
        <w:rPr>
          <w:rFonts w:asciiTheme="majorEastAsia" w:eastAsiaTheme="majorEastAsia" w:hAnsiTheme="majorEastAsia"/>
          <w:sz w:val="28"/>
          <w:szCs w:val="28"/>
        </w:rPr>
      </w:pPr>
      <w:r>
        <w:rPr>
          <w:rFonts w:asciiTheme="majorEastAsia" w:eastAsiaTheme="majorEastAsia" w:hAnsiTheme="majorEastAsia" w:hint="eastAsia"/>
          <w:sz w:val="24"/>
          <w:szCs w:val="24"/>
        </w:rPr>
        <w:t>买受人须于2016年10月21日下午16前，向浙江永盛拍卖有限公司支付拍卖佣金。交款账号：</w:t>
      </w:r>
      <w:r>
        <w:rPr>
          <w:rFonts w:asciiTheme="majorEastAsia" w:eastAsiaTheme="majorEastAsia" w:hAnsiTheme="majorEastAsia" w:cs="宋体"/>
          <w:kern w:val="0"/>
          <w:sz w:val="24"/>
          <w:szCs w:val="24"/>
        </w:rPr>
        <w:t>户名：浙江永盛拍卖有限公司开户行：</w:t>
      </w:r>
      <w:r>
        <w:rPr>
          <w:rFonts w:asciiTheme="majorEastAsia" w:eastAsiaTheme="majorEastAsia" w:hAnsiTheme="majorEastAsia" w:cs="宋体"/>
          <w:kern w:val="0"/>
          <w:sz w:val="24"/>
          <w:szCs w:val="24"/>
          <w:u w:val="single"/>
        </w:rPr>
        <w:t>杭州联合银行四季青支行</w:t>
      </w:r>
      <w:r>
        <w:rPr>
          <w:rFonts w:asciiTheme="majorEastAsia" w:eastAsiaTheme="majorEastAsia" w:hAnsiTheme="majorEastAsia" w:cs="宋体" w:hint="eastAsia"/>
          <w:kern w:val="0"/>
          <w:sz w:val="24"/>
          <w:szCs w:val="24"/>
        </w:rPr>
        <w:t xml:space="preserve"> 账</w:t>
      </w:r>
      <w:r>
        <w:rPr>
          <w:rFonts w:asciiTheme="majorEastAsia" w:eastAsiaTheme="majorEastAsia" w:hAnsiTheme="majorEastAsia" w:cs="宋体"/>
          <w:kern w:val="0"/>
          <w:sz w:val="24"/>
          <w:szCs w:val="24"/>
        </w:rPr>
        <w:t>号：</w:t>
      </w:r>
      <w:r>
        <w:rPr>
          <w:rFonts w:asciiTheme="majorEastAsia" w:eastAsiaTheme="majorEastAsia" w:hAnsiTheme="majorEastAsia" w:cs="宋体"/>
          <w:kern w:val="0"/>
          <w:sz w:val="24"/>
          <w:szCs w:val="24"/>
          <w:u w:val="single"/>
        </w:rPr>
        <w:t>201000092822265</w:t>
      </w:r>
      <w:r>
        <w:rPr>
          <w:rFonts w:asciiTheme="majorEastAsia" w:eastAsiaTheme="majorEastAsia" w:hAnsiTheme="majorEastAsia" w:cs="宋体" w:hint="eastAsia"/>
          <w:kern w:val="0"/>
          <w:sz w:val="24"/>
          <w:szCs w:val="24"/>
        </w:rPr>
        <w:t>。</w:t>
      </w:r>
    </w:p>
    <w:p w:rsidR="002B3240" w:rsidRDefault="00E631D0">
      <w:pPr>
        <w:tabs>
          <w:tab w:val="left" w:pos="360"/>
        </w:tabs>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五、标的物状况：拍卖标的物的具体情况以实物为准，一切按现状拍卖。商铺建筑面积系由委托方提供，拍卖人不承担商铺可能产生面积差异的担保责任，同时不承担房产质量的瑕疵担保责任。</w:t>
      </w:r>
    </w:p>
    <w:p w:rsidR="002B3240" w:rsidRDefault="00E631D0">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瑕疵担保责任：本公司拍卖之物品依据拍品现状进行拍卖。转让方及拍卖人对标的物的状态和品质不作担保，不对拍卖标的物已知或未知瑕疵负责，竞买人系承担风险参与竞买，应自行承担标的物的瑕疵风险。</w:t>
      </w:r>
    </w:p>
    <w:p w:rsidR="002B3240" w:rsidRDefault="00E631D0">
      <w:pPr>
        <w:tabs>
          <w:tab w:val="left" w:pos="900"/>
        </w:tabs>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七、拍卖标的物交付：买受人在约定时间内付清成交款并签订商铺使用权转让合同后，由转让方负责交付钥匙。</w:t>
      </w:r>
      <w:r>
        <w:rPr>
          <w:rFonts w:asciiTheme="majorEastAsia" w:eastAsiaTheme="majorEastAsia" w:hAnsiTheme="majorEastAsia" w:hint="eastAsia"/>
          <w:sz w:val="24"/>
          <w:szCs w:val="24"/>
        </w:rPr>
        <w:t>标的交付前房屋的水电、通信、物管等相关费用由委托人承担，交付之后由买受人自行承担。</w:t>
      </w:r>
    </w:p>
    <w:p w:rsidR="002B3240" w:rsidRDefault="00E631D0">
      <w:pPr>
        <w:spacing w:line="460" w:lineRule="exact"/>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rPr>
        <w:t>八、</w:t>
      </w:r>
      <w:r>
        <w:rPr>
          <w:rFonts w:asciiTheme="majorEastAsia" w:eastAsiaTheme="majorEastAsia" w:hAnsiTheme="majorEastAsia" w:hint="eastAsia"/>
          <w:b/>
          <w:sz w:val="24"/>
          <w:szCs w:val="24"/>
        </w:rPr>
        <w:t>由于本次商铺使用权为整体拍卖。买受人对外招商（不得整体转让），需经转让方同意且备案后方可进行。</w:t>
      </w:r>
    </w:p>
    <w:p w:rsidR="002B3240" w:rsidRDefault="00E631D0">
      <w:pPr>
        <w:spacing w:line="460" w:lineRule="exact"/>
        <w:ind w:firstLineChars="200" w:firstLine="482"/>
        <w:rPr>
          <w:rFonts w:asciiTheme="majorEastAsia" w:eastAsiaTheme="majorEastAsia" w:hAnsiTheme="majorEastAsia"/>
          <w:b/>
          <w:sz w:val="28"/>
          <w:szCs w:val="28"/>
        </w:rPr>
      </w:pPr>
      <w:r>
        <w:rPr>
          <w:rFonts w:asciiTheme="majorEastAsia" w:eastAsiaTheme="majorEastAsia" w:hAnsiTheme="majorEastAsia" w:hint="eastAsia"/>
          <w:b/>
          <w:sz w:val="24"/>
          <w:szCs w:val="24"/>
        </w:rPr>
        <w:t>商铺不得经营工商、环保、卫生、公安、消防等部门不准经营的项目。如违反其中任何一项，属根本违约，买受人自动终止与转让方的合同，并承担相应的违约责任。</w:t>
      </w:r>
    </w:p>
    <w:p w:rsidR="002B3240" w:rsidRDefault="00E631D0">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九、本场拍卖会宣布的《拍卖规则》及《注意事项》中的条款与《拍卖成交确认书》具有同等的法律效力。</w:t>
      </w:r>
    </w:p>
    <w:p w:rsidR="002B3240" w:rsidRDefault="00E631D0">
      <w:pPr>
        <w:pStyle w:val="a4"/>
        <w:spacing w:line="500" w:lineRule="exact"/>
        <w:ind w:firstLine="480"/>
        <w:rPr>
          <w:rFonts w:asciiTheme="majorEastAsia" w:eastAsiaTheme="majorEastAsia" w:hAnsiTheme="majorEastAsia"/>
          <w:sz w:val="24"/>
        </w:rPr>
      </w:pPr>
      <w:r>
        <w:rPr>
          <w:rFonts w:asciiTheme="majorEastAsia" w:eastAsiaTheme="majorEastAsia" w:hAnsiTheme="majorEastAsia" w:hint="eastAsia"/>
          <w:color w:val="000000"/>
          <w:sz w:val="24"/>
        </w:rPr>
        <w:t>十、解决争议方式：本拍卖成交确认书在履行过程中若发生争议，双方应协商解</w:t>
      </w:r>
      <w:r>
        <w:rPr>
          <w:rFonts w:asciiTheme="majorEastAsia" w:eastAsiaTheme="majorEastAsia" w:hAnsiTheme="majorEastAsia" w:hint="eastAsia"/>
          <w:color w:val="000000"/>
          <w:sz w:val="24"/>
        </w:rPr>
        <w:lastRenderedPageBreak/>
        <w:t>决；协商不成，可向标的所在地人民法院提起诉讼。</w:t>
      </w:r>
    </w:p>
    <w:p w:rsidR="002B3240" w:rsidRDefault="00E631D0">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十一、本确认书一式四份，双方签字盖章后方能生效。</w:t>
      </w:r>
    </w:p>
    <w:p w:rsidR="002B3240" w:rsidRDefault="00E631D0">
      <w:pPr>
        <w:pStyle w:val="a4"/>
        <w:spacing w:line="500" w:lineRule="exact"/>
        <w:ind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十二、其它补充条款：</w:t>
      </w:r>
    </w:p>
    <w:p w:rsidR="002B3240" w:rsidRDefault="00E631D0">
      <w:pPr>
        <w:pStyle w:val="a4"/>
        <w:spacing w:line="500" w:lineRule="exact"/>
        <w:ind w:firstLineChars="0" w:firstLine="200"/>
        <w:rPr>
          <w:rFonts w:asciiTheme="majorEastAsia" w:eastAsiaTheme="majorEastAsia" w:hAnsiTheme="majorEastAsia"/>
          <w:color w:val="000000"/>
          <w:sz w:val="24"/>
        </w:rPr>
      </w:pPr>
      <w:r>
        <w:rPr>
          <w:rFonts w:asciiTheme="majorEastAsia" w:eastAsiaTheme="majorEastAsia" w:hAnsiTheme="majorEastAsia" w:hint="eastAsia"/>
          <w:color w:val="000000"/>
          <w:sz w:val="24"/>
        </w:rPr>
        <w:t>。</w:t>
      </w:r>
    </w:p>
    <w:p w:rsidR="002B3240" w:rsidRDefault="002B3240">
      <w:pPr>
        <w:pStyle w:val="a4"/>
        <w:spacing w:line="500" w:lineRule="exact"/>
        <w:ind w:firstLineChars="0" w:firstLine="200"/>
        <w:rPr>
          <w:rFonts w:asciiTheme="majorEastAsia" w:eastAsiaTheme="majorEastAsia" w:hAnsiTheme="majorEastAsia"/>
          <w:color w:val="000000"/>
          <w:sz w:val="24"/>
        </w:rPr>
      </w:pPr>
    </w:p>
    <w:p w:rsidR="002B3240" w:rsidRDefault="002B3240">
      <w:pPr>
        <w:pStyle w:val="a4"/>
        <w:spacing w:line="500" w:lineRule="exact"/>
        <w:ind w:firstLineChars="0" w:firstLine="200"/>
        <w:rPr>
          <w:rFonts w:asciiTheme="majorEastAsia" w:eastAsiaTheme="majorEastAsia" w:hAnsiTheme="majorEastAsia"/>
          <w:color w:val="000000"/>
          <w:sz w:val="24"/>
        </w:rPr>
      </w:pPr>
    </w:p>
    <w:p w:rsidR="002B3240" w:rsidRDefault="002B3240">
      <w:pPr>
        <w:pStyle w:val="a4"/>
        <w:spacing w:line="500" w:lineRule="exact"/>
        <w:ind w:firstLineChars="0" w:firstLine="200"/>
        <w:rPr>
          <w:rFonts w:asciiTheme="majorEastAsia" w:eastAsiaTheme="majorEastAsia" w:hAnsiTheme="majorEastAsia"/>
          <w:color w:val="000000"/>
          <w:sz w:val="24"/>
        </w:rPr>
      </w:pPr>
    </w:p>
    <w:p w:rsidR="002B3240" w:rsidRDefault="002B3240">
      <w:pPr>
        <w:pStyle w:val="a4"/>
        <w:spacing w:line="500" w:lineRule="exact"/>
        <w:ind w:firstLineChars="0" w:firstLine="200"/>
        <w:rPr>
          <w:rFonts w:asciiTheme="majorEastAsia" w:eastAsiaTheme="majorEastAsia" w:hAnsiTheme="majorEastAsia"/>
          <w:color w:val="000000"/>
          <w:sz w:val="24"/>
        </w:rPr>
      </w:pPr>
    </w:p>
    <w:p w:rsidR="002B3240" w:rsidRDefault="002B3240">
      <w:pPr>
        <w:pStyle w:val="a4"/>
        <w:spacing w:line="500" w:lineRule="exact"/>
        <w:ind w:firstLineChars="0" w:firstLine="200"/>
        <w:rPr>
          <w:rFonts w:asciiTheme="majorEastAsia" w:eastAsiaTheme="majorEastAsia" w:hAnsiTheme="majorEastAsia"/>
          <w:color w:val="000000"/>
          <w:sz w:val="24"/>
        </w:rPr>
      </w:pPr>
    </w:p>
    <w:p w:rsidR="002B3240" w:rsidRDefault="002B3240">
      <w:pPr>
        <w:pStyle w:val="a4"/>
        <w:spacing w:line="500" w:lineRule="exact"/>
        <w:ind w:firstLineChars="0" w:firstLine="0"/>
        <w:rPr>
          <w:rFonts w:asciiTheme="majorEastAsia" w:eastAsiaTheme="majorEastAsia" w:hAnsiTheme="majorEastAsia"/>
          <w:color w:val="000000"/>
          <w:sz w:val="24"/>
        </w:rPr>
      </w:pPr>
    </w:p>
    <w:p w:rsidR="002B3240" w:rsidRDefault="002B3240">
      <w:pPr>
        <w:pStyle w:val="a4"/>
        <w:spacing w:line="500" w:lineRule="exact"/>
        <w:ind w:firstLineChars="0" w:firstLine="200"/>
        <w:rPr>
          <w:rFonts w:asciiTheme="majorEastAsia" w:eastAsiaTheme="majorEastAsia" w:hAnsiTheme="majorEastAsia"/>
          <w:color w:val="000000"/>
          <w:sz w:val="24"/>
        </w:rPr>
      </w:pPr>
    </w:p>
    <w:p w:rsidR="002B3240" w:rsidRDefault="002B3240">
      <w:pPr>
        <w:pStyle w:val="a4"/>
        <w:spacing w:line="500" w:lineRule="exact"/>
        <w:ind w:firstLineChars="0" w:firstLine="200"/>
        <w:rPr>
          <w:rFonts w:asciiTheme="majorEastAsia" w:eastAsiaTheme="majorEastAsia" w:hAnsiTheme="majorEastAsia"/>
          <w:color w:val="000000"/>
          <w:sz w:val="24"/>
        </w:rPr>
      </w:pPr>
    </w:p>
    <w:p w:rsidR="002B3240" w:rsidRPr="005867D6" w:rsidRDefault="00E631D0">
      <w:pPr>
        <w:pStyle w:val="a4"/>
        <w:spacing w:line="500" w:lineRule="exact"/>
        <w:ind w:firstLineChars="0" w:firstLine="0"/>
        <w:rPr>
          <w:rFonts w:asciiTheme="majorEastAsia" w:eastAsiaTheme="majorEastAsia" w:hAnsiTheme="majorEastAsia"/>
          <w:sz w:val="24"/>
          <w:u w:val="single"/>
        </w:rPr>
      </w:pPr>
      <w:r>
        <w:rPr>
          <w:rFonts w:asciiTheme="majorEastAsia" w:eastAsiaTheme="majorEastAsia" w:hAnsiTheme="majorEastAsia" w:hint="eastAsia"/>
          <w:sz w:val="24"/>
        </w:rPr>
        <w:t>拍  卖  人：</w:t>
      </w:r>
      <w:r>
        <w:rPr>
          <w:rFonts w:asciiTheme="majorEastAsia" w:eastAsiaTheme="majorEastAsia" w:hAnsiTheme="majorEastAsia" w:hint="eastAsia"/>
          <w:sz w:val="24"/>
          <w:u w:val="single"/>
        </w:rPr>
        <w:t xml:space="preserve">浙江永盛拍卖有限公司   </w:t>
      </w:r>
      <w:r>
        <w:rPr>
          <w:rFonts w:asciiTheme="majorEastAsia" w:eastAsiaTheme="majorEastAsia" w:hAnsiTheme="majorEastAsia" w:hint="eastAsia"/>
          <w:sz w:val="24"/>
        </w:rPr>
        <w:t xml:space="preserve">  买  受  人：</w:t>
      </w:r>
      <w:r w:rsidR="005867D6">
        <w:rPr>
          <w:rFonts w:asciiTheme="majorEastAsia" w:eastAsiaTheme="majorEastAsia" w:hAnsiTheme="majorEastAsia" w:hint="eastAsia"/>
          <w:sz w:val="24"/>
          <w:u w:val="single"/>
        </w:rPr>
        <w:t xml:space="preserve">                        </w:t>
      </w:r>
    </w:p>
    <w:p w:rsidR="002B3240" w:rsidRPr="005867D6" w:rsidRDefault="00E631D0">
      <w:pPr>
        <w:pStyle w:val="a4"/>
        <w:spacing w:line="500" w:lineRule="exact"/>
        <w:ind w:firstLineChars="0" w:firstLine="0"/>
        <w:rPr>
          <w:rFonts w:asciiTheme="majorEastAsia" w:eastAsiaTheme="majorEastAsia" w:hAnsiTheme="majorEastAsia"/>
          <w:sz w:val="24"/>
          <w:u w:val="single"/>
        </w:rPr>
      </w:pPr>
      <w:r>
        <w:rPr>
          <w:rFonts w:asciiTheme="majorEastAsia" w:eastAsiaTheme="majorEastAsia" w:hAnsiTheme="majorEastAsia" w:hint="eastAsia"/>
          <w:sz w:val="24"/>
        </w:rPr>
        <w:t>法定代表人：</w:t>
      </w:r>
      <w:r>
        <w:rPr>
          <w:rFonts w:asciiTheme="majorEastAsia" w:eastAsiaTheme="majorEastAsia" w:hAnsiTheme="majorEastAsia" w:hint="eastAsia"/>
          <w:sz w:val="24"/>
          <w:u w:val="single"/>
        </w:rPr>
        <w:t xml:space="preserve"> 刘天星                </w:t>
      </w:r>
      <w:r>
        <w:rPr>
          <w:rFonts w:asciiTheme="majorEastAsia" w:eastAsiaTheme="majorEastAsia" w:hAnsiTheme="majorEastAsia" w:hint="eastAsia"/>
          <w:sz w:val="24"/>
        </w:rPr>
        <w:t xml:space="preserve">  代　理　人：</w:t>
      </w:r>
      <w:r w:rsidR="005867D6">
        <w:rPr>
          <w:rFonts w:asciiTheme="majorEastAsia" w:eastAsiaTheme="majorEastAsia" w:hAnsiTheme="majorEastAsia" w:hint="eastAsia"/>
          <w:sz w:val="24"/>
          <w:u w:val="single"/>
        </w:rPr>
        <w:t xml:space="preserve">                         </w:t>
      </w:r>
    </w:p>
    <w:p w:rsidR="002B3240" w:rsidRPr="005867D6" w:rsidRDefault="00E631D0">
      <w:pPr>
        <w:pStyle w:val="a4"/>
        <w:spacing w:line="500" w:lineRule="exact"/>
        <w:ind w:firstLineChars="0" w:firstLine="0"/>
        <w:rPr>
          <w:rFonts w:asciiTheme="majorEastAsia" w:eastAsiaTheme="majorEastAsia" w:hAnsiTheme="majorEastAsia"/>
          <w:sz w:val="24"/>
          <w:u w:val="single"/>
        </w:rPr>
      </w:pPr>
      <w:r>
        <w:rPr>
          <w:rFonts w:asciiTheme="majorEastAsia" w:eastAsiaTheme="majorEastAsia" w:hAnsiTheme="majorEastAsia" w:hint="eastAsia"/>
          <w:sz w:val="24"/>
        </w:rPr>
        <w:t>签      章：</w:t>
      </w:r>
      <w:r w:rsidR="005867D6">
        <w:rPr>
          <w:rFonts w:asciiTheme="majorEastAsia" w:eastAsiaTheme="majorEastAsia" w:hAnsiTheme="majorEastAsia" w:hint="eastAsia"/>
          <w:sz w:val="24"/>
          <w:u w:val="single"/>
        </w:rPr>
        <w:t xml:space="preserve">                       </w:t>
      </w:r>
      <w:r w:rsidR="005867D6">
        <w:rPr>
          <w:rFonts w:asciiTheme="majorEastAsia" w:eastAsiaTheme="majorEastAsia" w:hAnsiTheme="majorEastAsia" w:hint="eastAsia"/>
          <w:sz w:val="24"/>
        </w:rPr>
        <w:t xml:space="preserve">  </w:t>
      </w:r>
      <w:r>
        <w:rPr>
          <w:rFonts w:asciiTheme="majorEastAsia" w:eastAsiaTheme="majorEastAsia" w:hAnsiTheme="majorEastAsia" w:hint="eastAsia"/>
          <w:sz w:val="24"/>
        </w:rPr>
        <w:t>签     章：</w:t>
      </w:r>
      <w:r w:rsidR="005867D6">
        <w:rPr>
          <w:rFonts w:asciiTheme="majorEastAsia" w:eastAsiaTheme="majorEastAsia" w:hAnsiTheme="majorEastAsia" w:hint="eastAsia"/>
          <w:sz w:val="24"/>
          <w:u w:val="single"/>
        </w:rPr>
        <w:t xml:space="preserve">                          </w:t>
      </w:r>
    </w:p>
    <w:p w:rsidR="002B3240" w:rsidRPr="005867D6" w:rsidRDefault="00E631D0">
      <w:pPr>
        <w:pStyle w:val="a4"/>
        <w:spacing w:line="500" w:lineRule="exact"/>
        <w:ind w:firstLineChars="0" w:firstLine="0"/>
        <w:rPr>
          <w:rFonts w:asciiTheme="majorEastAsia" w:eastAsiaTheme="majorEastAsia" w:hAnsiTheme="majorEastAsia"/>
          <w:sz w:val="24"/>
          <w:u w:val="single"/>
        </w:rPr>
      </w:pPr>
      <w:r>
        <w:rPr>
          <w:rFonts w:asciiTheme="majorEastAsia" w:eastAsiaTheme="majorEastAsia" w:hAnsiTheme="majorEastAsia" w:hint="eastAsia"/>
          <w:sz w:val="24"/>
        </w:rPr>
        <w:t>电      话：</w:t>
      </w:r>
      <w:r>
        <w:rPr>
          <w:rFonts w:asciiTheme="majorEastAsia" w:eastAsiaTheme="majorEastAsia" w:hAnsiTheme="majorEastAsia" w:hint="eastAsia"/>
          <w:sz w:val="24"/>
          <w:u w:val="single"/>
        </w:rPr>
        <w:t xml:space="preserve"> 0571-85268825         </w:t>
      </w:r>
      <w:r>
        <w:rPr>
          <w:rFonts w:asciiTheme="majorEastAsia" w:eastAsiaTheme="majorEastAsia" w:hAnsiTheme="majorEastAsia" w:hint="eastAsia"/>
          <w:sz w:val="24"/>
        </w:rPr>
        <w:t xml:space="preserve">  电     话： </w:t>
      </w:r>
      <w:r w:rsidR="005867D6">
        <w:rPr>
          <w:rFonts w:asciiTheme="majorEastAsia" w:eastAsiaTheme="majorEastAsia" w:hAnsiTheme="majorEastAsia" w:hint="eastAsia"/>
          <w:sz w:val="24"/>
          <w:u w:val="single"/>
        </w:rPr>
        <w:t xml:space="preserve">                            </w:t>
      </w:r>
    </w:p>
    <w:p w:rsidR="002B3240" w:rsidRDefault="002B3240">
      <w:pPr>
        <w:pStyle w:val="a4"/>
        <w:spacing w:line="400" w:lineRule="exact"/>
        <w:ind w:firstLineChars="1985" w:firstLine="4764"/>
        <w:jc w:val="right"/>
        <w:rPr>
          <w:rFonts w:asciiTheme="majorEastAsia" w:eastAsiaTheme="majorEastAsia" w:hAnsiTheme="majorEastAsia"/>
          <w:sz w:val="24"/>
        </w:rPr>
      </w:pPr>
    </w:p>
    <w:p w:rsidR="002B3240" w:rsidRDefault="00E631D0">
      <w:pPr>
        <w:pStyle w:val="a4"/>
        <w:spacing w:line="400" w:lineRule="exact"/>
        <w:ind w:firstLineChars="1985" w:firstLine="4764"/>
        <w:jc w:val="right"/>
        <w:rPr>
          <w:rFonts w:asciiTheme="majorEastAsia" w:eastAsiaTheme="majorEastAsia" w:hAnsiTheme="majorEastAsia"/>
          <w:sz w:val="28"/>
          <w:szCs w:val="28"/>
        </w:rPr>
      </w:pPr>
      <w:r>
        <w:rPr>
          <w:rFonts w:asciiTheme="majorEastAsia" w:eastAsiaTheme="majorEastAsia" w:hAnsiTheme="majorEastAsia" w:hint="eastAsia"/>
          <w:sz w:val="24"/>
        </w:rPr>
        <w:t>2016年 10月19日</w:t>
      </w:r>
    </w:p>
    <w:p w:rsidR="002B3240" w:rsidRDefault="002B3240">
      <w:pPr>
        <w:pStyle w:val="a4"/>
        <w:spacing w:line="480" w:lineRule="exact"/>
        <w:ind w:firstLineChars="1985" w:firstLine="4764"/>
        <w:jc w:val="right"/>
        <w:rPr>
          <w:rFonts w:asciiTheme="majorEastAsia" w:eastAsiaTheme="majorEastAsia" w:hAnsiTheme="majorEastAsia"/>
          <w:color w:val="000000"/>
          <w:sz w:val="24"/>
        </w:rPr>
      </w:pPr>
    </w:p>
    <w:p w:rsidR="002B3240" w:rsidRDefault="002B3240">
      <w:pPr>
        <w:pStyle w:val="a4"/>
        <w:spacing w:line="480" w:lineRule="exact"/>
        <w:ind w:firstLineChars="1985" w:firstLine="4764"/>
        <w:jc w:val="right"/>
        <w:rPr>
          <w:rFonts w:asciiTheme="majorEastAsia" w:eastAsiaTheme="majorEastAsia" w:hAnsiTheme="majorEastAsia"/>
          <w:color w:val="000000"/>
          <w:sz w:val="24"/>
        </w:rPr>
      </w:pPr>
    </w:p>
    <w:p w:rsidR="002B3240" w:rsidRDefault="002B3240">
      <w:pPr>
        <w:pStyle w:val="a4"/>
        <w:spacing w:line="480" w:lineRule="exact"/>
        <w:ind w:firstLineChars="1985" w:firstLine="4764"/>
        <w:jc w:val="right"/>
        <w:rPr>
          <w:rFonts w:asciiTheme="majorEastAsia" w:eastAsiaTheme="majorEastAsia" w:hAnsiTheme="majorEastAsia"/>
          <w:color w:val="000000"/>
          <w:sz w:val="24"/>
        </w:rPr>
      </w:pPr>
    </w:p>
    <w:p w:rsidR="002B3240" w:rsidRDefault="002B3240">
      <w:pPr>
        <w:pStyle w:val="a4"/>
        <w:spacing w:line="480" w:lineRule="exact"/>
        <w:ind w:firstLineChars="1985" w:firstLine="4764"/>
        <w:jc w:val="right"/>
        <w:rPr>
          <w:rFonts w:asciiTheme="majorEastAsia" w:eastAsiaTheme="majorEastAsia" w:hAnsiTheme="majorEastAsia"/>
          <w:color w:val="000000"/>
          <w:sz w:val="24"/>
        </w:rPr>
      </w:pPr>
    </w:p>
    <w:p w:rsidR="002B3240" w:rsidRDefault="002B3240">
      <w:pPr>
        <w:pStyle w:val="a4"/>
        <w:spacing w:line="480" w:lineRule="exact"/>
        <w:ind w:firstLineChars="1985" w:firstLine="4764"/>
        <w:jc w:val="right"/>
        <w:rPr>
          <w:rFonts w:asciiTheme="majorEastAsia" w:eastAsiaTheme="majorEastAsia" w:hAnsiTheme="majorEastAsia"/>
          <w:color w:val="000000"/>
          <w:sz w:val="24"/>
        </w:rPr>
      </w:pPr>
    </w:p>
    <w:p w:rsidR="002B3240" w:rsidRDefault="002B3240">
      <w:pPr>
        <w:pStyle w:val="a4"/>
        <w:spacing w:line="480" w:lineRule="exact"/>
        <w:ind w:firstLineChars="1985" w:firstLine="4764"/>
        <w:jc w:val="right"/>
        <w:rPr>
          <w:rFonts w:asciiTheme="majorEastAsia" w:eastAsiaTheme="majorEastAsia" w:hAnsiTheme="majorEastAsia"/>
          <w:color w:val="000000"/>
          <w:sz w:val="24"/>
        </w:rPr>
      </w:pPr>
    </w:p>
    <w:p w:rsidR="002B3240" w:rsidRDefault="002B3240">
      <w:pPr>
        <w:pStyle w:val="a4"/>
        <w:spacing w:line="480" w:lineRule="exact"/>
        <w:ind w:firstLineChars="1985" w:firstLine="4764"/>
        <w:jc w:val="right"/>
        <w:rPr>
          <w:rFonts w:asciiTheme="majorEastAsia" w:eastAsiaTheme="majorEastAsia" w:hAnsiTheme="majorEastAsia"/>
          <w:color w:val="000000"/>
          <w:sz w:val="24"/>
        </w:rPr>
      </w:pPr>
    </w:p>
    <w:p w:rsidR="002B3240" w:rsidRDefault="002B3240">
      <w:pPr>
        <w:rPr>
          <w:rFonts w:asciiTheme="majorEastAsia" w:eastAsiaTheme="majorEastAsia" w:hAnsiTheme="majorEastAsia"/>
          <w:b/>
          <w:sz w:val="30"/>
          <w:szCs w:val="30"/>
        </w:rPr>
      </w:pPr>
    </w:p>
    <w:p w:rsidR="002B3240" w:rsidRDefault="00E631D0">
      <w:pPr>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佣金收取标准附表：</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260"/>
        <w:gridCol w:w="4305"/>
        <w:gridCol w:w="3119"/>
      </w:tblGrid>
      <w:tr w:rsidR="002B3240">
        <w:tc>
          <w:tcPr>
            <w:tcW w:w="1260" w:type="dxa"/>
            <w:vAlign w:val="center"/>
          </w:tcPr>
          <w:p w:rsidR="002B3240" w:rsidRDefault="00E631D0">
            <w:pPr>
              <w:spacing w:line="420" w:lineRule="exact"/>
              <w:jc w:val="center"/>
              <w:rPr>
                <w:rFonts w:asciiTheme="majorEastAsia" w:eastAsiaTheme="majorEastAsia" w:hAnsiTheme="majorEastAsia"/>
                <w:b/>
                <w:sz w:val="24"/>
                <w:szCs w:val="24"/>
              </w:rPr>
            </w:pPr>
            <w:r>
              <w:rPr>
                <w:rFonts w:asciiTheme="majorEastAsia" w:eastAsiaTheme="majorEastAsia" w:hAnsiTheme="majorEastAsia" w:hint="eastAsia"/>
                <w:b/>
                <w:sz w:val="24"/>
                <w:szCs w:val="24"/>
              </w:rPr>
              <w:t>序号</w:t>
            </w:r>
          </w:p>
        </w:tc>
        <w:tc>
          <w:tcPr>
            <w:tcW w:w="4305" w:type="dxa"/>
            <w:vAlign w:val="center"/>
          </w:tcPr>
          <w:p w:rsidR="002B3240" w:rsidRDefault="00E631D0">
            <w:pPr>
              <w:spacing w:line="420" w:lineRule="exact"/>
              <w:jc w:val="center"/>
              <w:rPr>
                <w:rFonts w:asciiTheme="majorEastAsia" w:eastAsiaTheme="majorEastAsia" w:hAnsiTheme="majorEastAsia"/>
                <w:b/>
                <w:sz w:val="24"/>
                <w:szCs w:val="24"/>
              </w:rPr>
            </w:pPr>
            <w:r>
              <w:rPr>
                <w:rFonts w:asciiTheme="majorEastAsia" w:eastAsiaTheme="majorEastAsia" w:hAnsiTheme="majorEastAsia" w:hint="eastAsia"/>
                <w:b/>
                <w:sz w:val="24"/>
                <w:szCs w:val="24"/>
              </w:rPr>
              <w:t>交易成交价</w:t>
            </w:r>
          </w:p>
        </w:tc>
        <w:tc>
          <w:tcPr>
            <w:tcW w:w="3119" w:type="dxa"/>
            <w:vAlign w:val="center"/>
          </w:tcPr>
          <w:p w:rsidR="002B3240" w:rsidRDefault="00E631D0">
            <w:pPr>
              <w:spacing w:line="420" w:lineRule="exact"/>
              <w:jc w:val="center"/>
              <w:rPr>
                <w:rFonts w:asciiTheme="majorEastAsia" w:eastAsiaTheme="majorEastAsia" w:hAnsiTheme="majorEastAsia"/>
                <w:b/>
                <w:sz w:val="24"/>
                <w:szCs w:val="24"/>
              </w:rPr>
            </w:pPr>
            <w:r>
              <w:rPr>
                <w:rFonts w:asciiTheme="majorEastAsia" w:eastAsiaTheme="majorEastAsia" w:hAnsiTheme="majorEastAsia" w:hint="eastAsia"/>
                <w:b/>
                <w:sz w:val="24"/>
                <w:szCs w:val="24"/>
              </w:rPr>
              <w:t>费率(%)</w:t>
            </w:r>
          </w:p>
        </w:tc>
      </w:tr>
      <w:tr w:rsidR="002B3240">
        <w:tc>
          <w:tcPr>
            <w:tcW w:w="1260"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1</w:t>
            </w:r>
          </w:p>
        </w:tc>
        <w:tc>
          <w:tcPr>
            <w:tcW w:w="4305"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50万元（含）以下</w:t>
            </w:r>
          </w:p>
        </w:tc>
        <w:tc>
          <w:tcPr>
            <w:tcW w:w="3119"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cs="宋体" w:hint="eastAsia"/>
                <w:kern w:val="0"/>
                <w:sz w:val="24"/>
                <w:szCs w:val="24"/>
              </w:rPr>
              <w:t>4</w:t>
            </w:r>
          </w:p>
        </w:tc>
      </w:tr>
      <w:tr w:rsidR="002B3240">
        <w:tc>
          <w:tcPr>
            <w:tcW w:w="1260"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2</w:t>
            </w:r>
          </w:p>
        </w:tc>
        <w:tc>
          <w:tcPr>
            <w:tcW w:w="4305"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cs="宋体" w:hint="eastAsia"/>
                <w:kern w:val="0"/>
                <w:sz w:val="24"/>
                <w:szCs w:val="24"/>
              </w:rPr>
              <w:t>50万元～200万元</w:t>
            </w:r>
            <w:r>
              <w:rPr>
                <w:rFonts w:asciiTheme="majorEastAsia" w:eastAsiaTheme="majorEastAsia" w:hAnsiTheme="majorEastAsia" w:hint="eastAsia"/>
                <w:sz w:val="24"/>
                <w:szCs w:val="24"/>
              </w:rPr>
              <w:t>（含）</w:t>
            </w:r>
          </w:p>
        </w:tc>
        <w:tc>
          <w:tcPr>
            <w:tcW w:w="3119"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cs="宋体" w:hint="eastAsia"/>
                <w:kern w:val="0"/>
                <w:sz w:val="24"/>
                <w:szCs w:val="24"/>
              </w:rPr>
              <w:t>3</w:t>
            </w:r>
          </w:p>
        </w:tc>
      </w:tr>
      <w:tr w:rsidR="002B3240">
        <w:tc>
          <w:tcPr>
            <w:tcW w:w="1260"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3</w:t>
            </w:r>
          </w:p>
        </w:tc>
        <w:tc>
          <w:tcPr>
            <w:tcW w:w="4305"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cs="宋体" w:hint="eastAsia"/>
                <w:kern w:val="0"/>
                <w:sz w:val="24"/>
                <w:szCs w:val="24"/>
              </w:rPr>
              <w:t>200万元～500万元</w:t>
            </w:r>
            <w:r>
              <w:rPr>
                <w:rFonts w:asciiTheme="majorEastAsia" w:eastAsiaTheme="majorEastAsia" w:hAnsiTheme="majorEastAsia" w:hint="eastAsia"/>
                <w:sz w:val="24"/>
                <w:szCs w:val="24"/>
              </w:rPr>
              <w:t>（含）</w:t>
            </w:r>
          </w:p>
        </w:tc>
        <w:tc>
          <w:tcPr>
            <w:tcW w:w="3119"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cs="宋体" w:hint="eastAsia"/>
                <w:kern w:val="0"/>
                <w:sz w:val="24"/>
                <w:szCs w:val="24"/>
              </w:rPr>
              <w:t>1.8</w:t>
            </w:r>
          </w:p>
        </w:tc>
      </w:tr>
      <w:tr w:rsidR="002B3240">
        <w:tc>
          <w:tcPr>
            <w:tcW w:w="1260"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4</w:t>
            </w:r>
          </w:p>
        </w:tc>
        <w:tc>
          <w:tcPr>
            <w:tcW w:w="4305" w:type="dxa"/>
            <w:vAlign w:val="center"/>
          </w:tcPr>
          <w:p w:rsidR="002B3240" w:rsidRDefault="00E631D0">
            <w:pPr>
              <w:spacing w:line="420" w:lineRule="exact"/>
              <w:jc w:val="center"/>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500万元～1000万元</w:t>
            </w:r>
            <w:r>
              <w:rPr>
                <w:rFonts w:asciiTheme="majorEastAsia" w:eastAsiaTheme="majorEastAsia" w:hAnsiTheme="majorEastAsia" w:hint="eastAsia"/>
                <w:sz w:val="24"/>
                <w:szCs w:val="24"/>
              </w:rPr>
              <w:t>（含）</w:t>
            </w:r>
          </w:p>
        </w:tc>
        <w:tc>
          <w:tcPr>
            <w:tcW w:w="3119" w:type="dxa"/>
            <w:vAlign w:val="center"/>
          </w:tcPr>
          <w:p w:rsidR="002B3240" w:rsidRDefault="00E631D0">
            <w:pPr>
              <w:spacing w:line="420" w:lineRule="exact"/>
              <w:jc w:val="center"/>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1</w:t>
            </w:r>
          </w:p>
        </w:tc>
      </w:tr>
      <w:tr w:rsidR="002B3240">
        <w:tc>
          <w:tcPr>
            <w:tcW w:w="1260"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5</w:t>
            </w:r>
          </w:p>
        </w:tc>
        <w:tc>
          <w:tcPr>
            <w:tcW w:w="4305" w:type="dxa"/>
            <w:vAlign w:val="center"/>
          </w:tcPr>
          <w:p w:rsidR="002B3240" w:rsidRDefault="00E631D0">
            <w:pPr>
              <w:spacing w:line="420" w:lineRule="exact"/>
              <w:ind w:firstLineChars="100" w:firstLine="240"/>
              <w:jc w:val="center"/>
              <w:rPr>
                <w:rFonts w:asciiTheme="majorEastAsia" w:eastAsiaTheme="majorEastAsia" w:hAnsiTheme="majorEastAsia" w:cs="宋体"/>
                <w:b/>
                <w:kern w:val="0"/>
                <w:sz w:val="24"/>
                <w:szCs w:val="24"/>
              </w:rPr>
            </w:pPr>
            <w:r>
              <w:rPr>
                <w:rFonts w:asciiTheme="majorEastAsia" w:eastAsiaTheme="majorEastAsia" w:hAnsiTheme="majorEastAsia" w:cs="宋体" w:hint="eastAsia"/>
                <w:kern w:val="0"/>
                <w:sz w:val="24"/>
                <w:szCs w:val="24"/>
              </w:rPr>
              <w:t>1000万元～2000万元</w:t>
            </w:r>
            <w:r>
              <w:rPr>
                <w:rFonts w:asciiTheme="majorEastAsia" w:eastAsiaTheme="majorEastAsia" w:hAnsiTheme="majorEastAsia" w:hint="eastAsia"/>
                <w:sz w:val="24"/>
                <w:szCs w:val="24"/>
              </w:rPr>
              <w:t>（含）</w:t>
            </w:r>
          </w:p>
        </w:tc>
        <w:tc>
          <w:tcPr>
            <w:tcW w:w="3119" w:type="dxa"/>
            <w:vAlign w:val="center"/>
          </w:tcPr>
          <w:p w:rsidR="002B3240" w:rsidRDefault="00E631D0">
            <w:pPr>
              <w:spacing w:line="420" w:lineRule="exact"/>
              <w:ind w:firstLineChars="450" w:firstLine="1080"/>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0.7</w:t>
            </w:r>
          </w:p>
        </w:tc>
      </w:tr>
      <w:tr w:rsidR="002B3240">
        <w:tc>
          <w:tcPr>
            <w:tcW w:w="1260"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6</w:t>
            </w:r>
          </w:p>
        </w:tc>
        <w:tc>
          <w:tcPr>
            <w:tcW w:w="4305"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cs="宋体" w:hint="eastAsia"/>
                <w:kern w:val="0"/>
                <w:sz w:val="24"/>
                <w:szCs w:val="24"/>
              </w:rPr>
              <w:t>2000万元以上</w:t>
            </w:r>
          </w:p>
        </w:tc>
        <w:tc>
          <w:tcPr>
            <w:tcW w:w="3119" w:type="dxa"/>
            <w:vAlign w:val="center"/>
          </w:tcPr>
          <w:p w:rsidR="002B3240" w:rsidRDefault="00E631D0">
            <w:pPr>
              <w:spacing w:line="420" w:lineRule="exact"/>
              <w:jc w:val="center"/>
              <w:rPr>
                <w:rFonts w:asciiTheme="majorEastAsia" w:eastAsiaTheme="majorEastAsia" w:hAnsiTheme="majorEastAsia"/>
                <w:sz w:val="24"/>
                <w:szCs w:val="24"/>
              </w:rPr>
            </w:pPr>
            <w:r>
              <w:rPr>
                <w:rFonts w:asciiTheme="majorEastAsia" w:eastAsiaTheme="majorEastAsia" w:hAnsiTheme="majorEastAsia" w:cs="宋体" w:hint="eastAsia"/>
                <w:kern w:val="0"/>
                <w:sz w:val="24"/>
                <w:szCs w:val="24"/>
              </w:rPr>
              <w:t>0.4</w:t>
            </w:r>
          </w:p>
        </w:tc>
      </w:tr>
      <w:tr w:rsidR="002B3240">
        <w:trPr>
          <w:trHeight w:val="4610"/>
        </w:trPr>
        <w:tc>
          <w:tcPr>
            <w:tcW w:w="8684" w:type="dxa"/>
            <w:gridSpan w:val="3"/>
            <w:vAlign w:val="center"/>
          </w:tcPr>
          <w:p w:rsidR="002B3240" w:rsidRDefault="00E631D0">
            <w:pPr>
              <w:spacing w:line="360" w:lineRule="exact"/>
              <w:rPr>
                <w:rFonts w:asciiTheme="majorEastAsia" w:eastAsiaTheme="majorEastAsia" w:hAnsiTheme="majorEastAsia" w:cs="宋体"/>
                <w:b/>
                <w:kern w:val="0"/>
                <w:sz w:val="24"/>
                <w:szCs w:val="24"/>
              </w:rPr>
            </w:pPr>
            <w:r>
              <w:rPr>
                <w:rFonts w:asciiTheme="majorEastAsia" w:eastAsiaTheme="majorEastAsia" w:hAnsiTheme="majorEastAsia" w:cs="宋体" w:hint="eastAsia"/>
                <w:b/>
                <w:kern w:val="0"/>
                <w:sz w:val="24"/>
                <w:szCs w:val="24"/>
              </w:rPr>
              <w:t>备注：</w:t>
            </w:r>
          </w:p>
          <w:p w:rsidR="002B3240" w:rsidRDefault="00E631D0">
            <w:pPr>
              <w:spacing w:line="360" w:lineRule="exact"/>
              <w:ind w:firstLineChars="196" w:firstLine="470"/>
              <w:rPr>
                <w:rFonts w:asciiTheme="majorEastAsia" w:eastAsiaTheme="majorEastAsia" w:hAnsiTheme="majorEastAsia" w:cs="宋体"/>
                <w:b/>
                <w:kern w:val="0"/>
                <w:sz w:val="24"/>
                <w:szCs w:val="24"/>
              </w:rPr>
            </w:pPr>
            <w:r>
              <w:rPr>
                <w:rFonts w:asciiTheme="majorEastAsia" w:eastAsiaTheme="majorEastAsia" w:hAnsiTheme="majorEastAsia"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2B3240" w:rsidRDefault="00E631D0">
            <w:pPr>
              <w:spacing w:line="360" w:lineRule="exact"/>
              <w:rPr>
                <w:rFonts w:asciiTheme="majorEastAsia" w:eastAsiaTheme="majorEastAsia" w:hAnsiTheme="majorEastAsia" w:cs="宋体"/>
                <w:kern w:val="0"/>
                <w:sz w:val="24"/>
                <w:szCs w:val="24"/>
              </w:rPr>
            </w:pPr>
            <w:r>
              <w:rPr>
                <w:rFonts w:asciiTheme="majorEastAsia" w:eastAsiaTheme="majorEastAsia" w:hAnsiTheme="majorEastAsia" w:cs="宋体" w:hint="eastAsia"/>
                <w:kern w:val="0"/>
                <w:sz w:val="24"/>
                <w:szCs w:val="24"/>
              </w:rPr>
              <w:t xml:space="preserve">    2、</w:t>
            </w:r>
            <w:r>
              <w:rPr>
                <w:rFonts w:asciiTheme="majorEastAsia" w:eastAsiaTheme="majorEastAsia" w:hAnsiTheme="majorEastAsia"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tc>
      </w:tr>
    </w:tbl>
    <w:p w:rsidR="002B3240" w:rsidRDefault="002B3240">
      <w:pPr>
        <w:pStyle w:val="a4"/>
        <w:spacing w:line="480" w:lineRule="exact"/>
        <w:ind w:firstLineChars="1985" w:firstLine="4764"/>
        <w:jc w:val="right"/>
        <w:rPr>
          <w:rFonts w:asciiTheme="majorEastAsia" w:eastAsiaTheme="majorEastAsia" w:hAnsiTheme="majorEastAsia"/>
          <w:color w:val="000000"/>
          <w:sz w:val="24"/>
        </w:rPr>
      </w:pPr>
    </w:p>
    <w:p w:rsidR="002B3240" w:rsidRDefault="002B3240">
      <w:pPr>
        <w:pStyle w:val="a5"/>
        <w:adjustRightInd w:val="0"/>
        <w:snapToGrid w:val="0"/>
        <w:spacing w:line="360" w:lineRule="auto"/>
        <w:rPr>
          <w:rFonts w:asciiTheme="majorEastAsia" w:eastAsiaTheme="majorEastAsia" w:hAnsiTheme="majorEastAsia" w:cs="黑体"/>
          <w:b/>
          <w:bCs/>
          <w:sz w:val="36"/>
          <w:szCs w:val="36"/>
        </w:rPr>
      </w:pPr>
    </w:p>
    <w:p w:rsidR="002B3240" w:rsidRDefault="002B3240">
      <w:pPr>
        <w:pStyle w:val="a5"/>
        <w:adjustRightInd w:val="0"/>
        <w:snapToGrid w:val="0"/>
        <w:spacing w:line="360" w:lineRule="auto"/>
        <w:jc w:val="center"/>
        <w:rPr>
          <w:rFonts w:asciiTheme="majorEastAsia" w:eastAsiaTheme="majorEastAsia" w:hAnsiTheme="majorEastAsia" w:cs="黑体"/>
          <w:b/>
          <w:bCs/>
          <w:sz w:val="36"/>
          <w:szCs w:val="36"/>
        </w:rPr>
      </w:pPr>
    </w:p>
    <w:p w:rsidR="002B3240" w:rsidRDefault="002B3240">
      <w:pPr>
        <w:pStyle w:val="a5"/>
        <w:adjustRightInd w:val="0"/>
        <w:snapToGrid w:val="0"/>
        <w:spacing w:line="360" w:lineRule="auto"/>
        <w:jc w:val="center"/>
        <w:rPr>
          <w:rFonts w:asciiTheme="majorEastAsia" w:eastAsiaTheme="majorEastAsia" w:hAnsiTheme="majorEastAsia" w:cs="黑体"/>
          <w:b/>
          <w:bCs/>
          <w:sz w:val="36"/>
          <w:szCs w:val="36"/>
        </w:rPr>
      </w:pPr>
    </w:p>
    <w:p w:rsidR="002B3240" w:rsidRDefault="002B3240">
      <w:pPr>
        <w:pStyle w:val="a5"/>
        <w:adjustRightInd w:val="0"/>
        <w:snapToGrid w:val="0"/>
        <w:spacing w:line="360" w:lineRule="auto"/>
        <w:jc w:val="center"/>
        <w:rPr>
          <w:rFonts w:asciiTheme="majorEastAsia" w:eastAsiaTheme="majorEastAsia" w:hAnsiTheme="majorEastAsia" w:cs="黑体"/>
          <w:b/>
          <w:bCs/>
          <w:sz w:val="36"/>
          <w:szCs w:val="36"/>
        </w:rPr>
      </w:pPr>
    </w:p>
    <w:p w:rsidR="002B3240" w:rsidRDefault="002B3240">
      <w:pPr>
        <w:pStyle w:val="a5"/>
        <w:adjustRightInd w:val="0"/>
        <w:snapToGrid w:val="0"/>
        <w:spacing w:line="360" w:lineRule="auto"/>
        <w:rPr>
          <w:rFonts w:asciiTheme="majorEastAsia" w:eastAsiaTheme="majorEastAsia" w:hAnsiTheme="majorEastAsia" w:cs="黑体"/>
          <w:b/>
          <w:bCs/>
          <w:sz w:val="36"/>
          <w:szCs w:val="36"/>
        </w:rPr>
      </w:pPr>
    </w:p>
    <w:p w:rsidR="002B3240" w:rsidRDefault="002B3240">
      <w:pPr>
        <w:pStyle w:val="a5"/>
        <w:adjustRightInd w:val="0"/>
        <w:snapToGrid w:val="0"/>
        <w:spacing w:line="360" w:lineRule="auto"/>
        <w:rPr>
          <w:rFonts w:asciiTheme="majorEastAsia" w:eastAsiaTheme="majorEastAsia" w:hAnsiTheme="majorEastAsia" w:cs="黑体"/>
          <w:b/>
          <w:bCs/>
          <w:sz w:val="36"/>
          <w:szCs w:val="36"/>
        </w:rPr>
      </w:pPr>
    </w:p>
    <w:p w:rsidR="002B3240" w:rsidRDefault="00E631D0">
      <w:pPr>
        <w:pStyle w:val="a5"/>
        <w:adjustRightInd w:val="0"/>
        <w:snapToGrid w:val="0"/>
        <w:spacing w:line="360" w:lineRule="auto"/>
        <w:jc w:val="center"/>
        <w:rPr>
          <w:rFonts w:asciiTheme="majorEastAsia" w:eastAsiaTheme="majorEastAsia" w:hAnsiTheme="majorEastAsia" w:cs="Arial"/>
          <w:b/>
          <w:color w:val="000000"/>
          <w:sz w:val="36"/>
          <w:szCs w:val="36"/>
        </w:rPr>
      </w:pPr>
      <w:r>
        <w:rPr>
          <w:rFonts w:asciiTheme="majorEastAsia" w:eastAsiaTheme="majorEastAsia" w:hAnsiTheme="majorEastAsia" w:cs="黑体" w:hint="eastAsia"/>
          <w:b/>
          <w:bCs/>
          <w:sz w:val="36"/>
          <w:szCs w:val="36"/>
        </w:rPr>
        <w:lastRenderedPageBreak/>
        <w:t>商铺使用权转让</w:t>
      </w:r>
      <w:r>
        <w:rPr>
          <w:rFonts w:asciiTheme="majorEastAsia" w:eastAsiaTheme="majorEastAsia" w:hAnsiTheme="majorEastAsia" w:cs="Arial" w:hint="eastAsia"/>
          <w:b/>
          <w:color w:val="000000"/>
          <w:sz w:val="36"/>
          <w:szCs w:val="36"/>
        </w:rPr>
        <w:t>合同（样本）</w:t>
      </w:r>
    </w:p>
    <w:p w:rsidR="002B3240" w:rsidRDefault="00E631D0">
      <w:pPr>
        <w:pStyle w:val="a5"/>
        <w:adjustRightInd w:val="0"/>
        <w:snapToGrid w:val="0"/>
        <w:spacing w:line="560" w:lineRule="exact"/>
        <w:rPr>
          <w:rFonts w:asciiTheme="majorEastAsia" w:eastAsiaTheme="majorEastAsia" w:hAnsiTheme="majorEastAsia" w:cs="Arial"/>
          <w:sz w:val="24"/>
          <w:szCs w:val="24"/>
        </w:rPr>
      </w:pPr>
      <w:r>
        <w:rPr>
          <w:rFonts w:asciiTheme="majorEastAsia" w:eastAsiaTheme="majorEastAsia" w:hAnsiTheme="majorEastAsia" w:cs="Arial" w:hint="eastAsia"/>
          <w:b/>
          <w:color w:val="000000"/>
          <w:sz w:val="24"/>
          <w:szCs w:val="24"/>
        </w:rPr>
        <w:t>合同名称：</w:t>
      </w:r>
      <w:r>
        <w:rPr>
          <w:rFonts w:asciiTheme="majorEastAsia" w:eastAsiaTheme="majorEastAsia" w:hAnsiTheme="majorEastAsia" w:hint="eastAsia"/>
          <w:b/>
          <w:bCs/>
          <w:color w:val="000000"/>
          <w:sz w:val="24"/>
          <w:szCs w:val="24"/>
        </w:rPr>
        <w:t>杭州市江干区九堡街道东华苑9间商铺5年使用权</w:t>
      </w:r>
    </w:p>
    <w:p w:rsidR="002B3240" w:rsidRDefault="00E631D0">
      <w:pPr>
        <w:snapToGrid w:val="0"/>
        <w:spacing w:line="560" w:lineRule="exact"/>
        <w:rPr>
          <w:rFonts w:asciiTheme="majorEastAsia" w:eastAsiaTheme="majorEastAsia" w:hAnsiTheme="majorEastAsia" w:cs="Arial"/>
          <w:snapToGrid w:val="0"/>
          <w:color w:val="000000"/>
          <w:kern w:val="0"/>
          <w:sz w:val="24"/>
          <w:szCs w:val="24"/>
        </w:rPr>
      </w:pPr>
      <w:r>
        <w:rPr>
          <w:rFonts w:asciiTheme="majorEastAsia" w:eastAsiaTheme="majorEastAsia" w:hAnsiTheme="majorEastAsia" w:cs="Arial" w:hint="eastAsia"/>
          <w:b/>
          <w:snapToGrid w:val="0"/>
          <w:color w:val="000000"/>
          <w:kern w:val="0"/>
          <w:sz w:val="24"/>
          <w:szCs w:val="24"/>
        </w:rPr>
        <w:t>合同编号：</w:t>
      </w:r>
      <w:r>
        <w:rPr>
          <w:rFonts w:asciiTheme="majorEastAsia" w:eastAsiaTheme="majorEastAsia" w:hAnsiTheme="majorEastAsia" w:hint="eastAsia"/>
          <w:sz w:val="24"/>
          <w:szCs w:val="24"/>
        </w:rPr>
        <w:t>2016JGJYZX-CQ-PM-12</w:t>
      </w:r>
    </w:p>
    <w:p w:rsidR="002B3240" w:rsidRDefault="00E631D0">
      <w:pPr>
        <w:snapToGrid w:val="0"/>
        <w:spacing w:line="560" w:lineRule="exact"/>
        <w:rPr>
          <w:rFonts w:asciiTheme="majorEastAsia" w:eastAsiaTheme="majorEastAsia" w:hAnsiTheme="majorEastAsia" w:cs="Arial"/>
          <w:snapToGrid w:val="0"/>
          <w:kern w:val="0"/>
          <w:sz w:val="24"/>
          <w:szCs w:val="24"/>
        </w:rPr>
      </w:pPr>
      <w:r>
        <w:rPr>
          <w:rFonts w:asciiTheme="majorEastAsia" w:eastAsiaTheme="majorEastAsia" w:hAnsiTheme="majorEastAsia" w:cs="Arial" w:hint="eastAsia"/>
          <w:b/>
          <w:snapToGrid w:val="0"/>
          <w:kern w:val="0"/>
          <w:sz w:val="24"/>
          <w:szCs w:val="24"/>
        </w:rPr>
        <w:t>转让方</w:t>
      </w:r>
      <w:r>
        <w:rPr>
          <w:rFonts w:asciiTheme="majorEastAsia" w:eastAsiaTheme="majorEastAsia" w:hAnsiTheme="majorEastAsia" w:cs="Arial" w:hint="eastAsia"/>
          <w:snapToGrid w:val="0"/>
          <w:kern w:val="0"/>
          <w:sz w:val="24"/>
          <w:szCs w:val="24"/>
        </w:rPr>
        <w:t>（以下简称甲方）：</w:t>
      </w:r>
      <w:r>
        <w:rPr>
          <w:rFonts w:ascii="宋体" w:hAnsi="宋体" w:hint="eastAsia"/>
          <w:sz w:val="24"/>
          <w:szCs w:val="24"/>
          <w:u w:val="single"/>
        </w:rPr>
        <w:t>杭州市江干区经济适用房开发建设指挥部</w:t>
      </w:r>
    </w:p>
    <w:p w:rsidR="002B3240" w:rsidRDefault="00E631D0">
      <w:pPr>
        <w:snapToGrid w:val="0"/>
        <w:spacing w:line="560" w:lineRule="exact"/>
        <w:rPr>
          <w:rFonts w:asciiTheme="majorEastAsia" w:eastAsiaTheme="majorEastAsia" w:hAnsiTheme="majorEastAsia" w:cs="Arial"/>
          <w:snapToGrid w:val="0"/>
          <w:kern w:val="0"/>
          <w:sz w:val="24"/>
          <w:szCs w:val="24"/>
        </w:rPr>
      </w:pPr>
      <w:r>
        <w:rPr>
          <w:rFonts w:asciiTheme="majorEastAsia" w:eastAsiaTheme="majorEastAsia" w:hAnsiTheme="majorEastAsia" w:cs="Arial" w:hint="eastAsia"/>
          <w:b/>
          <w:snapToGrid w:val="0"/>
          <w:kern w:val="0"/>
          <w:sz w:val="24"/>
          <w:szCs w:val="24"/>
        </w:rPr>
        <w:t>受让方</w:t>
      </w:r>
      <w:r>
        <w:rPr>
          <w:rFonts w:asciiTheme="majorEastAsia" w:eastAsiaTheme="majorEastAsia" w:hAnsiTheme="majorEastAsia" w:cs="Arial" w:hint="eastAsia"/>
          <w:snapToGrid w:val="0"/>
          <w:kern w:val="0"/>
          <w:sz w:val="24"/>
          <w:szCs w:val="24"/>
        </w:rPr>
        <w:t>（以下简称乙方）：</w:t>
      </w:r>
    </w:p>
    <w:p w:rsidR="002B3240" w:rsidRDefault="00E631D0">
      <w:pPr>
        <w:snapToGrid w:val="0"/>
        <w:spacing w:line="560" w:lineRule="exact"/>
        <w:ind w:firstLineChars="200" w:firstLine="480"/>
        <w:rPr>
          <w:rFonts w:asciiTheme="majorEastAsia" w:eastAsiaTheme="majorEastAsia" w:hAnsiTheme="majorEastAsia" w:cs="Arial"/>
          <w:snapToGrid w:val="0"/>
          <w:kern w:val="0"/>
          <w:sz w:val="24"/>
          <w:szCs w:val="24"/>
        </w:rPr>
      </w:pPr>
      <w:r>
        <w:rPr>
          <w:rFonts w:asciiTheme="majorEastAsia" w:eastAsiaTheme="majorEastAsia" w:hAnsiTheme="majorEastAsia" w:cs="Arial" w:hint="eastAsia"/>
          <w:snapToGrid w:val="0"/>
          <w:kern w:val="0"/>
          <w:sz w:val="24"/>
          <w:szCs w:val="24"/>
        </w:rPr>
        <w:t>根据《中华人民共和国合同法》等有关法律、法规，在平等、自愿、公平和诚实信用的基础上，经协商一致，订立本合同，以供双方共同遵守。</w:t>
      </w:r>
    </w:p>
    <w:p w:rsidR="002B3240" w:rsidRDefault="00E631D0">
      <w:pPr>
        <w:snapToGrid w:val="0"/>
        <w:spacing w:line="560" w:lineRule="exact"/>
        <w:ind w:firstLineChars="198" w:firstLine="477"/>
        <w:rPr>
          <w:rFonts w:asciiTheme="majorEastAsia" w:eastAsiaTheme="majorEastAsia" w:hAnsiTheme="majorEastAsia"/>
          <w:b/>
          <w:sz w:val="24"/>
          <w:szCs w:val="24"/>
        </w:rPr>
      </w:pPr>
      <w:r>
        <w:rPr>
          <w:rFonts w:asciiTheme="majorEastAsia" w:eastAsiaTheme="majorEastAsia" w:hAnsiTheme="majorEastAsia" w:cs="Arial" w:hint="eastAsia"/>
          <w:b/>
          <w:snapToGrid w:val="0"/>
          <w:kern w:val="0"/>
          <w:sz w:val="24"/>
          <w:szCs w:val="24"/>
        </w:rPr>
        <w:t xml:space="preserve">第一条 </w:t>
      </w:r>
      <w:r>
        <w:rPr>
          <w:rFonts w:asciiTheme="majorEastAsia" w:eastAsiaTheme="majorEastAsia" w:hAnsiTheme="majorEastAsia" w:hint="eastAsia"/>
          <w:b/>
          <w:sz w:val="24"/>
          <w:szCs w:val="24"/>
        </w:rPr>
        <w:t>名词解释</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除非另有说明：</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文中双方是指甲方和乙方，一方是指甲方和乙方中的任何一方。</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文中使用费以及其他相关费用均以人民币“元”为计量单位。</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文中“年、月、日”均为公历年、公历月、公历日。</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文中“场所”是指经营性用房、办公楼、厂房、仓库等。</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文中“通知”均为书面形式。</w:t>
      </w:r>
    </w:p>
    <w:p w:rsidR="002B3240" w:rsidRDefault="00E631D0">
      <w:pPr>
        <w:snapToGrid w:val="0"/>
        <w:spacing w:line="560" w:lineRule="exact"/>
        <w:ind w:firstLineChars="198" w:firstLine="477"/>
        <w:rPr>
          <w:rFonts w:asciiTheme="majorEastAsia" w:eastAsiaTheme="majorEastAsia" w:hAnsiTheme="majorEastAsia"/>
          <w:b/>
          <w:sz w:val="24"/>
          <w:szCs w:val="24"/>
        </w:rPr>
      </w:pPr>
      <w:r>
        <w:rPr>
          <w:rFonts w:asciiTheme="majorEastAsia" w:eastAsiaTheme="majorEastAsia" w:hAnsiTheme="majorEastAsia" w:hint="eastAsia"/>
          <w:b/>
          <w:color w:val="000000"/>
          <w:sz w:val="24"/>
          <w:szCs w:val="24"/>
        </w:rPr>
        <w:t>第二</w:t>
      </w:r>
      <w:r>
        <w:rPr>
          <w:rFonts w:asciiTheme="majorEastAsia" w:eastAsiaTheme="majorEastAsia" w:hAnsiTheme="majorEastAsia" w:hint="eastAsia"/>
          <w:b/>
          <w:sz w:val="24"/>
          <w:szCs w:val="24"/>
        </w:rPr>
        <w:t>条 场所位置、面积及使用权转让期限</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（一）场所位置及面积</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按本合同下列条件，甲方同意</w:t>
      </w:r>
      <w:r>
        <w:rPr>
          <w:rFonts w:asciiTheme="majorEastAsia" w:eastAsiaTheme="majorEastAsia" w:hAnsiTheme="majorEastAsia" w:hint="eastAsia"/>
          <w:color w:val="000000"/>
          <w:sz w:val="24"/>
          <w:szCs w:val="24"/>
        </w:rPr>
        <w:t>转让且</w:t>
      </w:r>
      <w:r>
        <w:rPr>
          <w:rFonts w:asciiTheme="majorEastAsia" w:eastAsiaTheme="majorEastAsia" w:hAnsiTheme="majorEastAsia" w:hint="eastAsia"/>
          <w:sz w:val="24"/>
          <w:szCs w:val="24"/>
        </w:rPr>
        <w:t>乙方同意受让：</w:t>
      </w:r>
    </w:p>
    <w:p w:rsidR="002B3240" w:rsidRDefault="00E631D0">
      <w:pPr>
        <w:snapToGrid w:val="0"/>
        <w:spacing w:line="560" w:lineRule="exact"/>
        <w:ind w:firstLineChars="200" w:firstLine="482"/>
        <w:rPr>
          <w:rFonts w:asciiTheme="majorEastAsia" w:eastAsiaTheme="majorEastAsia" w:hAnsiTheme="majorEastAsia"/>
          <w:sz w:val="24"/>
          <w:szCs w:val="24"/>
        </w:rPr>
      </w:pPr>
      <w:r>
        <w:rPr>
          <w:rFonts w:asciiTheme="majorEastAsia" w:eastAsiaTheme="majorEastAsia" w:hAnsiTheme="majorEastAsia" w:hint="eastAsia"/>
          <w:b/>
          <w:bCs/>
          <w:color w:val="000000"/>
          <w:sz w:val="24"/>
          <w:szCs w:val="24"/>
        </w:rPr>
        <w:t>杭州市江干区九堡街道东华苑9间商铺5年使用权，总建筑面积计约1145.41平方米。（</w:t>
      </w:r>
      <w:r>
        <w:rPr>
          <w:rFonts w:asciiTheme="majorEastAsia" w:eastAsiaTheme="majorEastAsia" w:hAnsiTheme="majorEastAsia" w:hint="eastAsia"/>
          <w:sz w:val="24"/>
          <w:szCs w:val="24"/>
        </w:rPr>
        <w:t>商铺清单附后）</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（二）场所面积的调整</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甲方出于场所功能及其规划布局的需要，在本合同有效期内对已转让使用权的场所的面积进行调整，使场所面积扩大或缩小的，由甲乙双方协商处理。</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lastRenderedPageBreak/>
        <w:t>（三）场所的交付使用</w:t>
      </w:r>
    </w:p>
    <w:p w:rsidR="002B3240" w:rsidRDefault="00E631D0">
      <w:pPr>
        <w:snapToGrid w:val="0"/>
        <w:spacing w:line="560" w:lineRule="exact"/>
        <w:ind w:firstLineChars="200" w:firstLine="480"/>
        <w:rPr>
          <w:rFonts w:asciiTheme="majorEastAsia" w:eastAsiaTheme="majorEastAsia" w:hAnsiTheme="majorEastAsia"/>
          <w:color w:val="33CCCC"/>
          <w:sz w:val="24"/>
          <w:szCs w:val="24"/>
        </w:rPr>
      </w:pPr>
      <w:r>
        <w:rPr>
          <w:rFonts w:asciiTheme="majorEastAsia" w:eastAsiaTheme="majorEastAsia" w:hAnsiTheme="majorEastAsia" w:hint="eastAsia"/>
          <w:sz w:val="24"/>
          <w:szCs w:val="24"/>
        </w:rPr>
        <w:t>自本合同生效之日起内，甲方将出让场所及相关附属设施设备按现状一次性交付乙方使用，且乙方同意按场所及相关附属设施设备的现状一次性受让。</w:t>
      </w:r>
    </w:p>
    <w:p w:rsidR="002B3240" w:rsidRDefault="00E631D0">
      <w:pPr>
        <w:snapToGrid w:val="0"/>
        <w:spacing w:line="560" w:lineRule="exact"/>
        <w:ind w:leftChars="142" w:left="298" w:firstLineChars="100" w:firstLine="240"/>
        <w:rPr>
          <w:rFonts w:asciiTheme="majorEastAsia" w:eastAsiaTheme="majorEastAsia" w:hAnsiTheme="majorEastAsia"/>
          <w:sz w:val="24"/>
          <w:szCs w:val="24"/>
        </w:rPr>
      </w:pPr>
      <w:r>
        <w:rPr>
          <w:rFonts w:asciiTheme="majorEastAsia" w:eastAsiaTheme="majorEastAsia" w:hAnsiTheme="majorEastAsia" w:hint="eastAsia"/>
          <w:sz w:val="24"/>
          <w:szCs w:val="24"/>
        </w:rPr>
        <w:t>（四）场所使用权</w:t>
      </w:r>
      <w:r>
        <w:rPr>
          <w:rFonts w:asciiTheme="majorEastAsia" w:eastAsiaTheme="majorEastAsia" w:hAnsiTheme="majorEastAsia" w:cs="黑体" w:hint="eastAsia"/>
          <w:bCs/>
          <w:sz w:val="24"/>
          <w:szCs w:val="24"/>
        </w:rPr>
        <w:t>转让</w:t>
      </w:r>
      <w:r>
        <w:rPr>
          <w:rFonts w:asciiTheme="majorEastAsia" w:eastAsiaTheme="majorEastAsia" w:hAnsiTheme="majorEastAsia" w:hint="eastAsia"/>
          <w:sz w:val="24"/>
          <w:szCs w:val="24"/>
        </w:rPr>
        <w:t>期限</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双方共同确认转让期限为2016年10月21日至2021年10月 20日，共五年（含免租期）。</w:t>
      </w:r>
    </w:p>
    <w:p w:rsidR="002B3240" w:rsidRDefault="00E631D0">
      <w:pPr>
        <w:snapToGrid w:val="0"/>
        <w:spacing w:line="560" w:lineRule="exact"/>
        <w:ind w:firstLineChars="250" w:firstLine="600"/>
        <w:rPr>
          <w:rFonts w:asciiTheme="majorEastAsia" w:eastAsiaTheme="majorEastAsia" w:hAnsiTheme="majorEastAsia"/>
          <w:sz w:val="24"/>
          <w:szCs w:val="24"/>
        </w:rPr>
      </w:pPr>
      <w:r>
        <w:rPr>
          <w:rFonts w:asciiTheme="majorEastAsia" w:eastAsiaTheme="majorEastAsia" w:hAnsiTheme="majorEastAsia" w:hint="eastAsia"/>
          <w:sz w:val="24"/>
          <w:szCs w:val="24"/>
        </w:rPr>
        <w:t>免租期时间：从2016年10月21日至2017年1月20日止。</w:t>
      </w:r>
    </w:p>
    <w:p w:rsidR="002B3240" w:rsidRDefault="00E631D0">
      <w:pPr>
        <w:snapToGrid w:val="0"/>
        <w:spacing w:line="560" w:lineRule="exact"/>
        <w:ind w:left="300" w:firstLineChars="200" w:firstLine="482"/>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第三条  经营项目</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（一）乙方不得经营国家明令禁止的项目、服务或产品。</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（二）国家有关法律法规规定经营商品或服务项目必须持有特别许可证（照）的，乙方应申请获得后方可经营。</w:t>
      </w:r>
    </w:p>
    <w:p w:rsidR="002B3240" w:rsidRDefault="00E631D0">
      <w:pPr>
        <w:snapToGrid w:val="0"/>
        <w:spacing w:line="560" w:lineRule="exact"/>
        <w:ind w:firstLineChars="200" w:firstLine="480"/>
        <w:rPr>
          <w:rFonts w:asciiTheme="majorEastAsia" w:eastAsiaTheme="majorEastAsia" w:hAnsiTheme="majorEastAsia"/>
          <w:color w:val="33CCCC"/>
          <w:sz w:val="24"/>
          <w:szCs w:val="24"/>
        </w:rPr>
      </w:pPr>
      <w:r>
        <w:rPr>
          <w:rFonts w:asciiTheme="majorEastAsia" w:eastAsiaTheme="majorEastAsia" w:hAnsiTheme="majorEastAsia" w:hint="eastAsia"/>
          <w:color w:val="000000"/>
          <w:sz w:val="24"/>
          <w:szCs w:val="24"/>
        </w:rPr>
        <w:t>（三）乙方必须按照拍卖文件要求，根据甲方规定的业态布局，设置经营项目</w:t>
      </w:r>
      <w:r>
        <w:rPr>
          <w:rFonts w:asciiTheme="majorEastAsia" w:eastAsiaTheme="majorEastAsia" w:hAnsiTheme="majorEastAsia" w:hint="eastAsia"/>
          <w:sz w:val="24"/>
          <w:szCs w:val="24"/>
        </w:rPr>
        <w:t>。</w:t>
      </w:r>
    </w:p>
    <w:p w:rsidR="002B3240" w:rsidRDefault="00E631D0">
      <w:pPr>
        <w:snapToGrid w:val="0"/>
        <w:spacing w:line="560" w:lineRule="exact"/>
        <w:ind w:firstLineChars="247" w:firstLine="595"/>
        <w:rPr>
          <w:rFonts w:asciiTheme="majorEastAsia" w:eastAsiaTheme="majorEastAsia" w:hAnsiTheme="majorEastAsia"/>
          <w:b/>
          <w:sz w:val="24"/>
          <w:szCs w:val="24"/>
        </w:rPr>
      </w:pPr>
      <w:r>
        <w:rPr>
          <w:rFonts w:asciiTheme="majorEastAsia" w:eastAsiaTheme="majorEastAsia" w:hAnsiTheme="majorEastAsia" w:hint="eastAsia"/>
          <w:b/>
          <w:sz w:val="24"/>
          <w:szCs w:val="24"/>
        </w:rPr>
        <w:t xml:space="preserve">第四条 </w:t>
      </w:r>
      <w:r>
        <w:rPr>
          <w:rFonts w:asciiTheme="majorEastAsia" w:eastAsiaTheme="majorEastAsia" w:hAnsiTheme="majorEastAsia" w:cs="黑体" w:hint="eastAsia"/>
          <w:b/>
          <w:bCs/>
          <w:sz w:val="24"/>
          <w:szCs w:val="24"/>
        </w:rPr>
        <w:t>使用</w:t>
      </w:r>
      <w:r>
        <w:rPr>
          <w:rFonts w:asciiTheme="majorEastAsia" w:eastAsiaTheme="majorEastAsia" w:hAnsiTheme="majorEastAsia" w:hint="eastAsia"/>
          <w:b/>
          <w:sz w:val="24"/>
          <w:szCs w:val="24"/>
        </w:rPr>
        <w:t>费</w:t>
      </w:r>
    </w:p>
    <w:p w:rsidR="002B3240" w:rsidRDefault="00E631D0">
      <w:pPr>
        <w:snapToGrid w:val="0"/>
        <w:spacing w:line="560" w:lineRule="exact"/>
        <w:ind w:left="298" w:firstLine="137"/>
        <w:rPr>
          <w:rFonts w:asciiTheme="majorEastAsia" w:eastAsiaTheme="majorEastAsia" w:hAnsiTheme="majorEastAsia"/>
          <w:color w:val="000000"/>
          <w:sz w:val="24"/>
          <w:szCs w:val="24"/>
        </w:rPr>
      </w:pPr>
      <w:r>
        <w:rPr>
          <w:rFonts w:asciiTheme="majorEastAsia" w:eastAsiaTheme="majorEastAsia" w:hAnsiTheme="majorEastAsia" w:cs="黑体" w:hint="eastAsia"/>
          <w:bCs/>
          <w:sz w:val="24"/>
          <w:szCs w:val="24"/>
        </w:rPr>
        <w:t>（一）使用</w:t>
      </w:r>
      <w:r>
        <w:rPr>
          <w:rFonts w:asciiTheme="majorEastAsia" w:eastAsiaTheme="majorEastAsia" w:hAnsiTheme="majorEastAsia" w:hint="eastAsia"/>
          <w:sz w:val="24"/>
          <w:szCs w:val="24"/>
        </w:rPr>
        <w:t>费及相关费用</w:t>
      </w:r>
      <w:r>
        <w:rPr>
          <w:rFonts w:asciiTheme="majorEastAsia" w:eastAsiaTheme="majorEastAsia" w:hAnsiTheme="majorEastAsia" w:hint="eastAsia"/>
          <w:color w:val="000000"/>
          <w:sz w:val="24"/>
          <w:szCs w:val="24"/>
        </w:rPr>
        <w:t>。使用费标准按照拍卖规定执行，一年一付，先付后用。</w:t>
      </w:r>
    </w:p>
    <w:p w:rsidR="002B3240" w:rsidRDefault="00E631D0">
      <w:pPr>
        <w:spacing w:line="460" w:lineRule="exact"/>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t>商铺年使用费递增形式见下表</w:t>
      </w:r>
    </w:p>
    <w:tbl>
      <w:tblPr>
        <w:tblW w:w="77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0"/>
        <w:gridCol w:w="5940"/>
      </w:tblGrid>
      <w:tr w:rsidR="002B3240">
        <w:trPr>
          <w:trHeight w:val="309"/>
        </w:trPr>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租   期</w:t>
            </w:r>
          </w:p>
        </w:tc>
        <w:tc>
          <w:tcPr>
            <w:tcW w:w="594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租                    金</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第1年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首年使用费＝成交价－免租期租金</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第2年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成交价×（1+2%）</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第3年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第2年使用费 ×（1+2%） </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第4年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第3年使用费 ×（1+2%）</w:t>
            </w:r>
          </w:p>
        </w:tc>
      </w:tr>
      <w:tr w:rsidR="002B3240">
        <w:tc>
          <w:tcPr>
            <w:tcW w:w="1800" w:type="dxa"/>
          </w:tcPr>
          <w:p w:rsidR="002B3240" w:rsidRDefault="00E631D0">
            <w:pPr>
              <w:spacing w:line="4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第5年</w:t>
            </w:r>
          </w:p>
        </w:tc>
        <w:tc>
          <w:tcPr>
            <w:tcW w:w="5940" w:type="dxa"/>
          </w:tcPr>
          <w:p w:rsidR="002B3240" w:rsidRDefault="00E631D0">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第4年使用费 ×（1+2%）</w:t>
            </w:r>
          </w:p>
        </w:tc>
      </w:tr>
    </w:tbl>
    <w:p w:rsidR="002B3240" w:rsidRDefault="002B3240">
      <w:pPr>
        <w:spacing w:line="460" w:lineRule="exact"/>
        <w:ind w:firstLineChars="200" w:firstLine="482"/>
        <w:rPr>
          <w:rFonts w:asciiTheme="majorEastAsia" w:eastAsiaTheme="majorEastAsia" w:hAnsiTheme="majorEastAsia"/>
          <w:b/>
          <w:sz w:val="24"/>
          <w:szCs w:val="24"/>
        </w:rPr>
      </w:pPr>
    </w:p>
    <w:p w:rsidR="002B3240" w:rsidRDefault="00E631D0">
      <w:pPr>
        <w:snapToGrid w:val="0"/>
        <w:spacing w:line="560" w:lineRule="exact"/>
        <w:ind w:leftChars="142" w:left="298" w:firstLineChars="49" w:firstLine="118"/>
        <w:rPr>
          <w:rFonts w:asciiTheme="majorEastAsia" w:eastAsiaTheme="majorEastAsia" w:hAnsiTheme="majorEastAsia"/>
          <w:sz w:val="24"/>
          <w:szCs w:val="24"/>
        </w:rPr>
      </w:pPr>
      <w:r>
        <w:rPr>
          <w:rFonts w:asciiTheme="majorEastAsia" w:eastAsiaTheme="majorEastAsia" w:hAnsiTheme="majorEastAsia" w:hint="eastAsia"/>
          <w:sz w:val="24"/>
          <w:szCs w:val="24"/>
        </w:rPr>
        <w:t>具体支付方式如下：</w:t>
      </w:r>
    </w:p>
    <w:p w:rsidR="002B3240" w:rsidRDefault="00E631D0">
      <w:pPr>
        <w:snapToGrid w:val="0"/>
        <w:spacing w:line="560" w:lineRule="exact"/>
        <w:ind w:firstLineChars="250" w:firstLine="600"/>
        <w:rPr>
          <w:rFonts w:asciiTheme="majorEastAsia" w:eastAsiaTheme="majorEastAsia" w:hAnsiTheme="majorEastAsia"/>
          <w:sz w:val="24"/>
          <w:szCs w:val="24"/>
        </w:rPr>
      </w:pPr>
      <w:r>
        <w:rPr>
          <w:rFonts w:asciiTheme="majorEastAsia" w:eastAsiaTheme="majorEastAsia" w:hAnsiTheme="majorEastAsia" w:cs="Arial" w:hint="eastAsia"/>
          <w:color w:val="000000"/>
          <w:sz w:val="24"/>
          <w:szCs w:val="24"/>
        </w:rPr>
        <w:t>首</w:t>
      </w:r>
      <w:r>
        <w:rPr>
          <w:rFonts w:asciiTheme="majorEastAsia" w:eastAsiaTheme="majorEastAsia" w:hAnsiTheme="majorEastAsia" w:hint="eastAsia"/>
          <w:sz w:val="24"/>
          <w:szCs w:val="24"/>
        </w:rPr>
        <w:t>年</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费</w:t>
      </w:r>
      <w:r>
        <w:rPr>
          <w:rFonts w:asciiTheme="majorEastAsia" w:eastAsiaTheme="majorEastAsia" w:hAnsiTheme="majorEastAsia" w:hint="eastAsia"/>
          <w:color w:val="000000"/>
          <w:sz w:val="24"/>
          <w:szCs w:val="24"/>
        </w:rPr>
        <w:t>为人民币万元（</w:t>
      </w:r>
      <w:r>
        <w:rPr>
          <w:rFonts w:asciiTheme="majorEastAsia" w:eastAsiaTheme="majorEastAsia" w:hAnsiTheme="majorEastAsia" w:hint="eastAsia"/>
          <w:sz w:val="24"/>
          <w:szCs w:val="24"/>
        </w:rPr>
        <w:t>扣除免租期后的使用费），支付时间为</w:t>
      </w:r>
      <w:r>
        <w:rPr>
          <w:rFonts w:asciiTheme="majorEastAsia" w:eastAsiaTheme="majorEastAsia" w:hAnsiTheme="majorEastAsia" w:hint="eastAsia"/>
          <w:sz w:val="24"/>
          <w:szCs w:val="24"/>
          <w:u w:val="single"/>
        </w:rPr>
        <w:t>2016</w:t>
      </w:r>
      <w:r>
        <w:rPr>
          <w:rFonts w:asciiTheme="majorEastAsia" w:eastAsiaTheme="majorEastAsia" w:hAnsiTheme="majorEastAsia" w:hint="eastAsia"/>
          <w:sz w:val="24"/>
          <w:szCs w:val="24"/>
        </w:rPr>
        <w:t>年</w:t>
      </w:r>
      <w:r>
        <w:rPr>
          <w:rFonts w:asciiTheme="majorEastAsia" w:eastAsiaTheme="majorEastAsia" w:hAnsiTheme="majorEastAsia" w:hint="eastAsia"/>
          <w:sz w:val="24"/>
          <w:szCs w:val="24"/>
          <w:u w:val="single"/>
        </w:rPr>
        <w:t>10</w:t>
      </w:r>
      <w:r>
        <w:rPr>
          <w:rFonts w:asciiTheme="majorEastAsia" w:eastAsiaTheme="majorEastAsia" w:hAnsiTheme="majorEastAsia" w:hint="eastAsia"/>
          <w:sz w:val="24"/>
          <w:szCs w:val="24"/>
        </w:rPr>
        <w:t>月</w:t>
      </w:r>
      <w:r>
        <w:rPr>
          <w:rFonts w:asciiTheme="majorEastAsia" w:eastAsiaTheme="majorEastAsia" w:hAnsiTheme="majorEastAsia" w:hint="eastAsia"/>
          <w:sz w:val="24"/>
          <w:szCs w:val="24"/>
          <w:u w:val="single"/>
        </w:rPr>
        <w:lastRenderedPageBreak/>
        <w:t>21</w:t>
      </w:r>
      <w:r>
        <w:rPr>
          <w:rFonts w:asciiTheme="majorEastAsia" w:eastAsiaTheme="majorEastAsia" w:hAnsiTheme="majorEastAsia" w:hint="eastAsia"/>
          <w:sz w:val="24"/>
          <w:szCs w:val="24"/>
        </w:rPr>
        <w:t>日16时前.</w:t>
      </w:r>
    </w:p>
    <w:p w:rsidR="002B3240" w:rsidRDefault="00E631D0">
      <w:pPr>
        <w:snapToGrid w:val="0"/>
        <w:spacing w:line="560" w:lineRule="exact"/>
        <w:ind w:firstLineChars="150" w:firstLine="360"/>
        <w:rPr>
          <w:rFonts w:asciiTheme="majorEastAsia" w:eastAsiaTheme="majorEastAsia" w:hAnsiTheme="majorEastAsia"/>
          <w:sz w:val="24"/>
          <w:szCs w:val="24"/>
        </w:rPr>
      </w:pPr>
      <w:r>
        <w:rPr>
          <w:rFonts w:asciiTheme="majorEastAsia" w:eastAsiaTheme="majorEastAsia" w:hAnsiTheme="majorEastAsia" w:cs="Arial" w:hint="eastAsia"/>
          <w:color w:val="000000"/>
          <w:sz w:val="24"/>
          <w:szCs w:val="24"/>
        </w:rPr>
        <w:t>第二年</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费为人民币万元/年,</w:t>
      </w:r>
      <w:r>
        <w:rPr>
          <w:rFonts w:asciiTheme="majorEastAsia" w:eastAsiaTheme="majorEastAsia" w:hAnsiTheme="majorEastAsia" w:hint="eastAsia"/>
          <w:color w:val="000000"/>
          <w:sz w:val="24"/>
          <w:szCs w:val="24"/>
        </w:rPr>
        <w:t>支付时间为</w:t>
      </w:r>
      <w:r>
        <w:rPr>
          <w:rFonts w:asciiTheme="majorEastAsia" w:eastAsiaTheme="majorEastAsia" w:hAnsiTheme="majorEastAsia" w:hint="eastAsia"/>
          <w:color w:val="000000"/>
          <w:sz w:val="24"/>
          <w:szCs w:val="24"/>
          <w:u w:val="single"/>
        </w:rPr>
        <w:t>2017</w:t>
      </w:r>
      <w:r>
        <w:rPr>
          <w:rFonts w:asciiTheme="majorEastAsia" w:eastAsiaTheme="majorEastAsia" w:hAnsiTheme="majorEastAsia" w:hint="eastAsia"/>
          <w:color w:val="000000"/>
          <w:sz w:val="24"/>
          <w:szCs w:val="24"/>
        </w:rPr>
        <w:t>年</w:t>
      </w:r>
      <w:r>
        <w:rPr>
          <w:rFonts w:asciiTheme="majorEastAsia" w:eastAsiaTheme="majorEastAsia" w:hAnsiTheme="majorEastAsia" w:hint="eastAsia"/>
          <w:color w:val="000000"/>
          <w:sz w:val="24"/>
          <w:szCs w:val="24"/>
          <w:u w:val="single"/>
        </w:rPr>
        <w:t>10</w:t>
      </w:r>
      <w:r>
        <w:rPr>
          <w:rFonts w:asciiTheme="majorEastAsia" w:eastAsiaTheme="majorEastAsia" w:hAnsiTheme="majorEastAsia" w:hint="eastAsia"/>
          <w:color w:val="000000"/>
          <w:sz w:val="24"/>
          <w:szCs w:val="24"/>
        </w:rPr>
        <w:t>月</w:t>
      </w:r>
      <w:r>
        <w:rPr>
          <w:rFonts w:asciiTheme="majorEastAsia" w:eastAsiaTheme="majorEastAsia" w:hAnsiTheme="majorEastAsia" w:hint="eastAsia"/>
          <w:color w:val="000000"/>
          <w:sz w:val="24"/>
          <w:szCs w:val="24"/>
          <w:u w:val="single"/>
        </w:rPr>
        <w:t>1</w:t>
      </w:r>
      <w:r>
        <w:rPr>
          <w:rFonts w:asciiTheme="majorEastAsia" w:eastAsiaTheme="majorEastAsia" w:hAnsiTheme="majorEastAsia" w:hint="eastAsia"/>
          <w:color w:val="000000"/>
          <w:sz w:val="24"/>
          <w:szCs w:val="24"/>
        </w:rPr>
        <w:t>日前。</w:t>
      </w:r>
    </w:p>
    <w:p w:rsidR="002B3240" w:rsidRDefault="00E631D0">
      <w:pPr>
        <w:snapToGrid w:val="0"/>
        <w:spacing w:line="560" w:lineRule="exact"/>
        <w:ind w:firstLineChars="150" w:firstLine="360"/>
        <w:rPr>
          <w:rFonts w:asciiTheme="majorEastAsia" w:eastAsiaTheme="majorEastAsia" w:hAnsiTheme="majorEastAsia"/>
          <w:color w:val="000000"/>
          <w:sz w:val="24"/>
          <w:szCs w:val="24"/>
        </w:rPr>
      </w:pPr>
      <w:r>
        <w:rPr>
          <w:rFonts w:asciiTheme="majorEastAsia" w:eastAsiaTheme="majorEastAsia" w:hAnsiTheme="majorEastAsia" w:hint="eastAsia"/>
          <w:sz w:val="24"/>
          <w:szCs w:val="24"/>
        </w:rPr>
        <w:t>第三年</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费为</w:t>
      </w:r>
      <w:r>
        <w:rPr>
          <w:rFonts w:asciiTheme="majorEastAsia" w:eastAsiaTheme="majorEastAsia" w:hAnsiTheme="majorEastAsia" w:hint="eastAsia"/>
          <w:color w:val="000000"/>
          <w:sz w:val="24"/>
          <w:szCs w:val="24"/>
        </w:rPr>
        <w:t>人民币万元/年</w:t>
      </w:r>
      <w:r>
        <w:rPr>
          <w:rFonts w:asciiTheme="majorEastAsia" w:eastAsiaTheme="majorEastAsia" w:hAnsiTheme="majorEastAsia" w:hint="eastAsia"/>
          <w:sz w:val="24"/>
          <w:szCs w:val="24"/>
        </w:rPr>
        <w:t>,</w:t>
      </w:r>
      <w:r>
        <w:rPr>
          <w:rFonts w:asciiTheme="majorEastAsia" w:eastAsiaTheme="majorEastAsia" w:hAnsiTheme="majorEastAsia" w:hint="eastAsia"/>
          <w:color w:val="000000"/>
          <w:sz w:val="24"/>
          <w:szCs w:val="24"/>
        </w:rPr>
        <w:t>支付时间为2018年</w:t>
      </w:r>
      <w:r>
        <w:rPr>
          <w:rFonts w:asciiTheme="majorEastAsia" w:eastAsiaTheme="majorEastAsia" w:hAnsiTheme="majorEastAsia" w:hint="eastAsia"/>
          <w:color w:val="000000"/>
          <w:sz w:val="24"/>
          <w:szCs w:val="24"/>
          <w:u w:val="single"/>
        </w:rPr>
        <w:t>10</w:t>
      </w:r>
      <w:r>
        <w:rPr>
          <w:rFonts w:asciiTheme="majorEastAsia" w:eastAsiaTheme="majorEastAsia" w:hAnsiTheme="majorEastAsia" w:hint="eastAsia"/>
          <w:color w:val="000000"/>
          <w:sz w:val="24"/>
          <w:szCs w:val="24"/>
        </w:rPr>
        <w:t>月</w:t>
      </w:r>
      <w:r>
        <w:rPr>
          <w:rFonts w:asciiTheme="majorEastAsia" w:eastAsiaTheme="majorEastAsia" w:hAnsiTheme="majorEastAsia" w:hint="eastAsia"/>
          <w:color w:val="000000"/>
          <w:sz w:val="24"/>
          <w:szCs w:val="24"/>
          <w:u w:val="single"/>
        </w:rPr>
        <w:t>1</w:t>
      </w:r>
      <w:r>
        <w:rPr>
          <w:rFonts w:asciiTheme="majorEastAsia" w:eastAsiaTheme="majorEastAsia" w:hAnsiTheme="majorEastAsia" w:hint="eastAsia"/>
          <w:color w:val="000000"/>
          <w:sz w:val="24"/>
          <w:szCs w:val="24"/>
        </w:rPr>
        <w:t>日前。</w:t>
      </w:r>
    </w:p>
    <w:p w:rsidR="002B3240" w:rsidRDefault="00E631D0">
      <w:pPr>
        <w:snapToGrid w:val="0"/>
        <w:spacing w:line="560" w:lineRule="exact"/>
        <w:ind w:firstLineChars="150" w:firstLine="360"/>
        <w:rPr>
          <w:rFonts w:asciiTheme="majorEastAsia" w:eastAsiaTheme="majorEastAsia" w:hAnsiTheme="majorEastAsia"/>
          <w:color w:val="000000"/>
          <w:sz w:val="24"/>
          <w:szCs w:val="24"/>
          <w:u w:val="single"/>
        </w:rPr>
      </w:pPr>
      <w:r>
        <w:rPr>
          <w:rFonts w:asciiTheme="majorEastAsia" w:eastAsiaTheme="majorEastAsia" w:hAnsiTheme="majorEastAsia" w:hint="eastAsia"/>
          <w:sz w:val="24"/>
          <w:szCs w:val="24"/>
        </w:rPr>
        <w:t>第四年</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费为</w:t>
      </w:r>
      <w:r>
        <w:rPr>
          <w:rFonts w:asciiTheme="majorEastAsia" w:eastAsiaTheme="majorEastAsia" w:hAnsiTheme="majorEastAsia" w:hint="eastAsia"/>
          <w:color w:val="000000"/>
          <w:sz w:val="24"/>
          <w:szCs w:val="24"/>
        </w:rPr>
        <w:t>人民币万元/年</w:t>
      </w:r>
      <w:r>
        <w:rPr>
          <w:rFonts w:asciiTheme="majorEastAsia" w:eastAsiaTheme="majorEastAsia" w:hAnsiTheme="majorEastAsia" w:hint="eastAsia"/>
          <w:sz w:val="24"/>
          <w:szCs w:val="24"/>
        </w:rPr>
        <w:t>,</w:t>
      </w:r>
      <w:r>
        <w:rPr>
          <w:rFonts w:asciiTheme="majorEastAsia" w:eastAsiaTheme="majorEastAsia" w:hAnsiTheme="majorEastAsia" w:hint="eastAsia"/>
          <w:color w:val="000000"/>
          <w:sz w:val="24"/>
          <w:szCs w:val="24"/>
        </w:rPr>
        <w:t>支付时间为</w:t>
      </w:r>
      <w:r>
        <w:rPr>
          <w:rFonts w:asciiTheme="majorEastAsia" w:eastAsiaTheme="majorEastAsia" w:hAnsiTheme="majorEastAsia" w:hint="eastAsia"/>
          <w:color w:val="000000"/>
          <w:sz w:val="24"/>
          <w:szCs w:val="24"/>
          <w:u w:val="single"/>
        </w:rPr>
        <w:t>2019</w:t>
      </w:r>
      <w:r>
        <w:rPr>
          <w:rFonts w:asciiTheme="majorEastAsia" w:eastAsiaTheme="majorEastAsia" w:hAnsiTheme="majorEastAsia" w:hint="eastAsia"/>
          <w:color w:val="000000"/>
          <w:sz w:val="24"/>
          <w:szCs w:val="24"/>
        </w:rPr>
        <w:t>年</w:t>
      </w:r>
      <w:r>
        <w:rPr>
          <w:rFonts w:asciiTheme="majorEastAsia" w:eastAsiaTheme="majorEastAsia" w:hAnsiTheme="majorEastAsia" w:hint="eastAsia"/>
          <w:color w:val="000000"/>
          <w:sz w:val="24"/>
          <w:szCs w:val="24"/>
          <w:u w:val="single"/>
        </w:rPr>
        <w:t>10</w:t>
      </w:r>
      <w:r>
        <w:rPr>
          <w:rFonts w:asciiTheme="majorEastAsia" w:eastAsiaTheme="majorEastAsia" w:hAnsiTheme="majorEastAsia" w:hint="eastAsia"/>
          <w:color w:val="000000"/>
          <w:sz w:val="24"/>
          <w:szCs w:val="24"/>
        </w:rPr>
        <w:t>月</w:t>
      </w:r>
      <w:r>
        <w:rPr>
          <w:rFonts w:asciiTheme="majorEastAsia" w:eastAsiaTheme="majorEastAsia" w:hAnsiTheme="majorEastAsia" w:hint="eastAsia"/>
          <w:color w:val="000000"/>
          <w:sz w:val="24"/>
          <w:szCs w:val="24"/>
          <w:u w:val="single"/>
        </w:rPr>
        <w:t>1</w:t>
      </w:r>
      <w:r>
        <w:rPr>
          <w:rFonts w:asciiTheme="majorEastAsia" w:eastAsiaTheme="majorEastAsia" w:hAnsiTheme="majorEastAsia" w:hint="eastAsia"/>
          <w:color w:val="000000"/>
          <w:sz w:val="24"/>
          <w:szCs w:val="24"/>
        </w:rPr>
        <w:t xml:space="preserve"> 日前。</w:t>
      </w:r>
    </w:p>
    <w:p w:rsidR="002B3240" w:rsidRDefault="00E631D0">
      <w:pPr>
        <w:snapToGrid w:val="0"/>
        <w:spacing w:line="560" w:lineRule="exact"/>
        <w:ind w:firstLineChars="150" w:firstLine="360"/>
        <w:rPr>
          <w:rFonts w:asciiTheme="majorEastAsia" w:eastAsiaTheme="majorEastAsia" w:hAnsiTheme="majorEastAsia"/>
          <w:color w:val="000000"/>
          <w:sz w:val="24"/>
          <w:szCs w:val="24"/>
        </w:rPr>
      </w:pPr>
      <w:r>
        <w:rPr>
          <w:rFonts w:asciiTheme="majorEastAsia" w:eastAsiaTheme="majorEastAsia" w:hAnsiTheme="majorEastAsia" w:hint="eastAsia"/>
          <w:sz w:val="24"/>
          <w:szCs w:val="24"/>
        </w:rPr>
        <w:t>第五年</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费为</w:t>
      </w:r>
      <w:r>
        <w:rPr>
          <w:rFonts w:asciiTheme="majorEastAsia" w:eastAsiaTheme="majorEastAsia" w:hAnsiTheme="majorEastAsia" w:hint="eastAsia"/>
          <w:color w:val="000000"/>
          <w:sz w:val="24"/>
          <w:szCs w:val="24"/>
        </w:rPr>
        <w:t>人民币万元/年</w:t>
      </w:r>
      <w:r>
        <w:rPr>
          <w:rFonts w:asciiTheme="majorEastAsia" w:eastAsiaTheme="majorEastAsia" w:hAnsiTheme="majorEastAsia" w:hint="eastAsia"/>
          <w:sz w:val="24"/>
          <w:szCs w:val="24"/>
        </w:rPr>
        <w:t>,</w:t>
      </w:r>
      <w:r>
        <w:rPr>
          <w:rFonts w:asciiTheme="majorEastAsia" w:eastAsiaTheme="majorEastAsia" w:hAnsiTheme="majorEastAsia" w:hint="eastAsia"/>
          <w:color w:val="000000"/>
          <w:sz w:val="24"/>
          <w:szCs w:val="24"/>
        </w:rPr>
        <w:t>支付时间为</w:t>
      </w:r>
      <w:r>
        <w:rPr>
          <w:rFonts w:asciiTheme="majorEastAsia" w:eastAsiaTheme="majorEastAsia" w:hAnsiTheme="majorEastAsia" w:hint="eastAsia"/>
          <w:color w:val="000000"/>
          <w:sz w:val="24"/>
          <w:szCs w:val="24"/>
          <w:u w:val="single"/>
        </w:rPr>
        <w:t>2020</w:t>
      </w:r>
      <w:r>
        <w:rPr>
          <w:rFonts w:asciiTheme="majorEastAsia" w:eastAsiaTheme="majorEastAsia" w:hAnsiTheme="majorEastAsia" w:hint="eastAsia"/>
          <w:color w:val="000000"/>
          <w:sz w:val="24"/>
          <w:szCs w:val="24"/>
        </w:rPr>
        <w:t>年</w:t>
      </w:r>
      <w:r>
        <w:rPr>
          <w:rFonts w:asciiTheme="majorEastAsia" w:eastAsiaTheme="majorEastAsia" w:hAnsiTheme="majorEastAsia" w:hint="eastAsia"/>
          <w:color w:val="000000"/>
          <w:sz w:val="24"/>
          <w:szCs w:val="24"/>
          <w:u w:val="single"/>
        </w:rPr>
        <w:t>10</w:t>
      </w:r>
      <w:r>
        <w:rPr>
          <w:rFonts w:asciiTheme="majorEastAsia" w:eastAsiaTheme="majorEastAsia" w:hAnsiTheme="majorEastAsia" w:hint="eastAsia"/>
          <w:color w:val="000000"/>
          <w:sz w:val="24"/>
          <w:szCs w:val="24"/>
        </w:rPr>
        <w:t>月</w:t>
      </w:r>
      <w:r>
        <w:rPr>
          <w:rFonts w:asciiTheme="majorEastAsia" w:eastAsiaTheme="majorEastAsia" w:hAnsiTheme="majorEastAsia" w:hint="eastAsia"/>
          <w:color w:val="000000"/>
          <w:sz w:val="24"/>
          <w:szCs w:val="24"/>
          <w:u w:val="single"/>
        </w:rPr>
        <w:t>1</w:t>
      </w:r>
      <w:r>
        <w:rPr>
          <w:rFonts w:asciiTheme="majorEastAsia" w:eastAsiaTheme="majorEastAsia" w:hAnsiTheme="majorEastAsia" w:hint="eastAsia"/>
          <w:color w:val="000000"/>
          <w:sz w:val="24"/>
          <w:szCs w:val="24"/>
        </w:rPr>
        <w:t>日前。</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乙方应自行缴纳水、电、通讯、物业管理、治安、卫生等一应费用，以及乙方经营所产生的全部税费。</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（二）</w:t>
      </w:r>
      <w:r>
        <w:rPr>
          <w:rFonts w:asciiTheme="majorEastAsia" w:eastAsiaTheme="majorEastAsia" w:hAnsiTheme="majorEastAsia" w:cs="黑体" w:hint="eastAsia"/>
          <w:bCs/>
          <w:sz w:val="24"/>
          <w:szCs w:val="24"/>
        </w:rPr>
        <w:t>使用</w:t>
      </w:r>
      <w:r>
        <w:rPr>
          <w:rFonts w:asciiTheme="majorEastAsia" w:eastAsiaTheme="majorEastAsia" w:hAnsiTheme="majorEastAsia" w:cs="Arial" w:hint="eastAsia"/>
          <w:color w:val="000000"/>
          <w:sz w:val="24"/>
          <w:szCs w:val="24"/>
          <w:lang w:val="zh-CN"/>
        </w:rPr>
        <w:t>费调整</w:t>
      </w:r>
    </w:p>
    <w:p w:rsidR="002B3240" w:rsidRDefault="00E631D0">
      <w:pPr>
        <w:pStyle w:val="1"/>
        <w:ind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使用权转让期间，如遇使用场所面积调整的，由甲乙双方协商处理。如甲方同意出让且乙方同意受让，则当月使用费调整为：每平方米每天使用费（按当年递增后单价计算）×扩大或缩小的面积×当月天数，其他费用不变。</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color w:val="000000"/>
          <w:sz w:val="24"/>
          <w:szCs w:val="24"/>
        </w:rPr>
        <w:t>（三）</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费票据</w:t>
      </w:r>
    </w:p>
    <w:p w:rsidR="002B3240" w:rsidRDefault="00E631D0">
      <w:pPr>
        <w:snapToGrid w:val="0"/>
        <w:spacing w:line="560" w:lineRule="exact"/>
        <w:ind w:firstLineChars="190" w:firstLine="456"/>
        <w:rPr>
          <w:rFonts w:asciiTheme="majorEastAsia" w:eastAsiaTheme="majorEastAsia" w:hAnsiTheme="majorEastAsia"/>
          <w:sz w:val="24"/>
          <w:szCs w:val="24"/>
        </w:rPr>
      </w:pPr>
      <w:r>
        <w:rPr>
          <w:rFonts w:asciiTheme="majorEastAsia" w:eastAsiaTheme="majorEastAsia" w:hAnsiTheme="majorEastAsia" w:hint="eastAsia"/>
          <w:sz w:val="24"/>
          <w:szCs w:val="24"/>
        </w:rPr>
        <w:t>使用权转让期间，由甲方根据</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费金额（等于本条前述（一）、（二）款约定计算所得）向乙方开具正规发票，如因国家政策调整等原因，甲方可相应调整收费名称。</w:t>
      </w:r>
    </w:p>
    <w:p w:rsidR="002B3240" w:rsidRDefault="00E631D0">
      <w:pPr>
        <w:snapToGrid w:val="0"/>
        <w:spacing w:line="560" w:lineRule="exact"/>
        <w:ind w:firstLineChars="197" w:firstLine="475"/>
        <w:rPr>
          <w:rFonts w:asciiTheme="majorEastAsia" w:eastAsiaTheme="majorEastAsia" w:hAnsiTheme="majorEastAsia"/>
          <w:b/>
          <w:sz w:val="24"/>
          <w:szCs w:val="24"/>
        </w:rPr>
      </w:pPr>
      <w:r>
        <w:rPr>
          <w:rFonts w:asciiTheme="majorEastAsia" w:eastAsiaTheme="majorEastAsia" w:hAnsiTheme="majorEastAsia" w:hint="eastAsia"/>
          <w:b/>
          <w:sz w:val="24"/>
          <w:szCs w:val="24"/>
        </w:rPr>
        <w:t>第五条  场所的检修及维护</w:t>
      </w:r>
    </w:p>
    <w:p w:rsidR="002B3240" w:rsidRDefault="00E631D0">
      <w:pPr>
        <w:spacing w:line="560" w:lineRule="exact"/>
        <w:ind w:firstLineChars="200" w:firstLine="480"/>
        <w:contextualSpacing/>
        <w:rPr>
          <w:rFonts w:asciiTheme="majorEastAsia" w:eastAsiaTheme="majorEastAsia" w:hAnsiTheme="majorEastAsia"/>
          <w:color w:val="000000"/>
          <w:sz w:val="24"/>
          <w:szCs w:val="24"/>
        </w:rPr>
      </w:pPr>
      <w:r>
        <w:rPr>
          <w:rFonts w:asciiTheme="majorEastAsia" w:eastAsiaTheme="majorEastAsia" w:hAnsiTheme="majorEastAsia" w:hint="eastAsia"/>
          <w:sz w:val="24"/>
          <w:szCs w:val="24"/>
        </w:rPr>
        <w:t>（一）场所须按双方约定进行年度检修。</w:t>
      </w:r>
      <w:r>
        <w:rPr>
          <w:rFonts w:asciiTheme="majorEastAsia" w:eastAsiaTheme="majorEastAsia" w:hAnsiTheme="majorEastAsia" w:hint="eastAsia"/>
          <w:color w:val="000000"/>
          <w:sz w:val="24"/>
          <w:szCs w:val="24"/>
        </w:rPr>
        <w:t>由乙方委托具有相应资质的单位对场所重要设施设备等进行每年一次的全面检修，检修报告交甲方备案，费用由乙方承担。</w:t>
      </w:r>
    </w:p>
    <w:p w:rsidR="002B3240" w:rsidRDefault="00E631D0">
      <w:pPr>
        <w:spacing w:line="560" w:lineRule="exact"/>
        <w:ind w:firstLineChars="200" w:firstLine="480"/>
        <w:contextualSpacing/>
        <w:rPr>
          <w:rFonts w:asciiTheme="majorEastAsia" w:eastAsiaTheme="majorEastAsia" w:hAnsiTheme="majorEastAsia"/>
          <w:sz w:val="24"/>
          <w:szCs w:val="24"/>
        </w:rPr>
      </w:pPr>
      <w:r>
        <w:rPr>
          <w:rFonts w:asciiTheme="majorEastAsia" w:eastAsiaTheme="majorEastAsia" w:hAnsiTheme="majorEastAsia" w:hint="eastAsia"/>
          <w:color w:val="000000"/>
          <w:sz w:val="24"/>
          <w:szCs w:val="24"/>
        </w:rPr>
        <w:t>（二）乙方负责场所及其附属设施设备的日常养护，如有问题应及</w:t>
      </w:r>
      <w:r>
        <w:rPr>
          <w:rFonts w:asciiTheme="majorEastAsia" w:eastAsiaTheme="majorEastAsia" w:hAnsiTheme="majorEastAsia" w:hint="eastAsia"/>
          <w:sz w:val="24"/>
          <w:szCs w:val="24"/>
        </w:rPr>
        <w:t>时处理。</w:t>
      </w:r>
    </w:p>
    <w:p w:rsidR="002B3240" w:rsidRDefault="00E631D0">
      <w:pPr>
        <w:spacing w:line="560" w:lineRule="exact"/>
        <w:ind w:firstLineChars="200" w:firstLine="480"/>
        <w:contextualSpacing/>
        <w:rPr>
          <w:rFonts w:asciiTheme="majorEastAsia" w:eastAsiaTheme="majorEastAsia" w:hAnsiTheme="majorEastAsia"/>
          <w:sz w:val="24"/>
          <w:szCs w:val="24"/>
        </w:rPr>
      </w:pPr>
      <w:r>
        <w:rPr>
          <w:rFonts w:asciiTheme="majorEastAsia" w:eastAsiaTheme="majorEastAsia" w:hAnsiTheme="majorEastAsia" w:hint="eastAsia"/>
          <w:sz w:val="24"/>
          <w:szCs w:val="24"/>
        </w:rPr>
        <w:t>（三）日常经营但凡涉及到需经审批方可实施的装修、维修、维护（如水、电、管线维修等）等，由乙方负责到相关部门审批。</w:t>
      </w:r>
    </w:p>
    <w:p w:rsidR="002B3240" w:rsidRDefault="00E631D0">
      <w:pPr>
        <w:spacing w:line="560" w:lineRule="exact"/>
        <w:ind w:firstLineChars="200" w:firstLine="480"/>
        <w:contextualSpacing/>
        <w:rPr>
          <w:rFonts w:asciiTheme="majorEastAsia" w:eastAsiaTheme="majorEastAsia" w:hAnsiTheme="majorEastAsia"/>
          <w:sz w:val="24"/>
          <w:szCs w:val="24"/>
        </w:rPr>
      </w:pPr>
      <w:r>
        <w:rPr>
          <w:rFonts w:asciiTheme="majorEastAsia" w:eastAsiaTheme="majorEastAsia" w:hAnsiTheme="majorEastAsia" w:hint="eastAsia"/>
          <w:sz w:val="24"/>
          <w:szCs w:val="24"/>
        </w:rPr>
        <w:t>（四）在转让期间如场所主体建筑质量出现问题，应由甲方联系相关建设单位负责处理。</w:t>
      </w:r>
    </w:p>
    <w:p w:rsidR="002B3240" w:rsidRDefault="00E631D0">
      <w:pPr>
        <w:snapToGrid w:val="0"/>
        <w:spacing w:line="560" w:lineRule="exact"/>
        <w:ind w:firstLineChars="198" w:firstLine="477"/>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第六条  场所的装修及改造</w:t>
      </w:r>
    </w:p>
    <w:p w:rsidR="002B3240" w:rsidRDefault="00E631D0">
      <w:pPr>
        <w:spacing w:line="560" w:lineRule="exact"/>
        <w:ind w:firstLineChars="200" w:firstLine="480"/>
        <w:contextualSpacing/>
        <w:rPr>
          <w:rFonts w:asciiTheme="majorEastAsia" w:eastAsiaTheme="majorEastAsia" w:hAnsiTheme="majorEastAsia"/>
          <w:sz w:val="24"/>
          <w:szCs w:val="24"/>
        </w:rPr>
      </w:pPr>
      <w:r>
        <w:rPr>
          <w:rFonts w:asciiTheme="majorEastAsia" w:eastAsiaTheme="majorEastAsia" w:hAnsiTheme="majorEastAsia" w:hint="eastAsia"/>
          <w:color w:val="000000"/>
          <w:sz w:val="24"/>
          <w:szCs w:val="24"/>
        </w:rPr>
        <w:t>（一）</w:t>
      </w:r>
      <w:r>
        <w:rPr>
          <w:rFonts w:asciiTheme="majorEastAsia" w:eastAsiaTheme="majorEastAsia" w:hAnsiTheme="majorEastAsia" w:hint="eastAsia"/>
          <w:sz w:val="24"/>
          <w:szCs w:val="24"/>
        </w:rPr>
        <w:t>在转让期限内如乙方需对场所进行装修，应经有关部门审批，向物管公司</w:t>
      </w:r>
      <w:r>
        <w:rPr>
          <w:rFonts w:asciiTheme="majorEastAsia" w:eastAsiaTheme="majorEastAsia" w:hAnsiTheme="majorEastAsia" w:hint="eastAsia"/>
          <w:sz w:val="24"/>
          <w:szCs w:val="24"/>
        </w:rPr>
        <w:lastRenderedPageBreak/>
        <w:t>备案，征得甲方同意后方可进行。</w:t>
      </w:r>
    </w:p>
    <w:p w:rsidR="002B3240" w:rsidRDefault="00E631D0">
      <w:pPr>
        <w:spacing w:line="560" w:lineRule="exact"/>
        <w:ind w:firstLineChars="200" w:firstLine="480"/>
        <w:contextualSpacing/>
        <w:rPr>
          <w:rFonts w:asciiTheme="majorEastAsia" w:eastAsiaTheme="majorEastAsia" w:hAnsiTheme="majorEastAsia"/>
          <w:sz w:val="24"/>
          <w:szCs w:val="24"/>
        </w:rPr>
      </w:pPr>
      <w:r>
        <w:rPr>
          <w:rFonts w:asciiTheme="majorEastAsia" w:eastAsiaTheme="majorEastAsia" w:hAnsiTheme="majorEastAsia" w:hint="eastAsia"/>
          <w:sz w:val="24"/>
          <w:szCs w:val="24"/>
        </w:rPr>
        <w:t>（二）如装修方案可能对公用部分或相邻用户产生影响的，甲方可对该方案提出异议，乙方应予以修改，由此产生的费用由乙方承担。</w:t>
      </w:r>
    </w:p>
    <w:p w:rsidR="002B3240" w:rsidRDefault="00E631D0">
      <w:pPr>
        <w:spacing w:line="560" w:lineRule="exact"/>
        <w:ind w:firstLine="600"/>
        <w:contextualSpacing/>
        <w:rPr>
          <w:rFonts w:asciiTheme="majorEastAsia" w:eastAsiaTheme="majorEastAsia" w:hAnsiTheme="majorEastAsia"/>
          <w:sz w:val="24"/>
          <w:szCs w:val="24"/>
        </w:rPr>
      </w:pPr>
      <w:r>
        <w:rPr>
          <w:rFonts w:asciiTheme="majorEastAsia" w:eastAsiaTheme="majorEastAsia" w:hAnsiTheme="majorEastAsia" w:hint="eastAsia"/>
          <w:sz w:val="24"/>
          <w:szCs w:val="24"/>
        </w:rPr>
        <w:t>（三）转让期满后，甲方对乙方在场所内装修、改造等产生的费用不做补偿。</w:t>
      </w:r>
    </w:p>
    <w:p w:rsidR="002B3240" w:rsidRDefault="00E631D0">
      <w:pPr>
        <w:spacing w:line="560" w:lineRule="exact"/>
        <w:ind w:firstLineChars="150" w:firstLine="360"/>
        <w:contextualSpacing/>
        <w:rPr>
          <w:rFonts w:asciiTheme="majorEastAsia" w:eastAsiaTheme="majorEastAsia" w:hAnsiTheme="majorEastAsia"/>
          <w:sz w:val="24"/>
          <w:szCs w:val="24"/>
        </w:rPr>
      </w:pPr>
      <w:r>
        <w:rPr>
          <w:rFonts w:asciiTheme="majorEastAsia" w:eastAsiaTheme="majorEastAsia" w:hAnsiTheme="majorEastAsia" w:hint="eastAsia"/>
          <w:sz w:val="24"/>
          <w:szCs w:val="24"/>
        </w:rPr>
        <w:t>（四）转让期间，与经营相关的广告的规格和位置，统一由乙方向有关部门审批备案。甲方有权在场所内发布公告、通知或其他告示等，但不得影响乙方正常营业。</w:t>
      </w:r>
    </w:p>
    <w:p w:rsidR="002B3240" w:rsidRDefault="00E631D0">
      <w:pPr>
        <w:spacing w:line="560" w:lineRule="exact"/>
        <w:ind w:firstLineChars="150" w:firstLine="361"/>
        <w:contextualSpacing/>
        <w:rPr>
          <w:rFonts w:asciiTheme="majorEastAsia" w:eastAsiaTheme="majorEastAsia" w:hAnsiTheme="majorEastAsia"/>
          <w:color w:val="000000"/>
          <w:sz w:val="24"/>
          <w:szCs w:val="24"/>
        </w:rPr>
      </w:pPr>
      <w:r>
        <w:rPr>
          <w:rFonts w:asciiTheme="majorEastAsia" w:eastAsiaTheme="majorEastAsia" w:hAnsiTheme="majorEastAsia" w:hint="eastAsia"/>
          <w:b/>
          <w:color w:val="000000"/>
          <w:sz w:val="24"/>
          <w:szCs w:val="24"/>
        </w:rPr>
        <w:t>第七条   其他费用</w:t>
      </w:r>
    </w:p>
    <w:p w:rsidR="002B3240" w:rsidRDefault="00E631D0">
      <w:pPr>
        <w:spacing w:line="560" w:lineRule="exact"/>
        <w:ind w:firstLineChars="200" w:firstLine="480"/>
        <w:contextualSpacing/>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（一）乙方负责缴纳与</w:t>
      </w:r>
      <w:r>
        <w:rPr>
          <w:rFonts w:asciiTheme="majorEastAsia" w:eastAsiaTheme="majorEastAsia" w:hAnsiTheme="majorEastAsia" w:cs="黑体" w:hint="eastAsia"/>
          <w:bCs/>
          <w:sz w:val="24"/>
          <w:szCs w:val="24"/>
        </w:rPr>
        <w:t>转让</w:t>
      </w:r>
      <w:r>
        <w:rPr>
          <w:rFonts w:asciiTheme="majorEastAsia" w:eastAsiaTheme="majorEastAsia" w:hAnsiTheme="majorEastAsia" w:hint="eastAsia"/>
          <w:sz w:val="24"/>
          <w:szCs w:val="24"/>
        </w:rPr>
        <w:t>相关的其</w:t>
      </w:r>
      <w:r>
        <w:rPr>
          <w:rFonts w:asciiTheme="majorEastAsia" w:eastAsiaTheme="majorEastAsia" w:hAnsiTheme="majorEastAsia" w:hint="eastAsia"/>
          <w:color w:val="000000"/>
          <w:sz w:val="24"/>
          <w:szCs w:val="24"/>
        </w:rPr>
        <w:t>他费用，包括但不限于</w:t>
      </w:r>
      <w:r>
        <w:rPr>
          <w:rFonts w:asciiTheme="majorEastAsia" w:eastAsiaTheme="majorEastAsia" w:hAnsiTheme="majorEastAsia" w:hint="eastAsia"/>
          <w:sz w:val="24"/>
          <w:szCs w:val="24"/>
        </w:rPr>
        <w:t>物业费、水电费、空调费、车位费等管理维护费用，该部分费用由乙方与相关部门直接结算。</w:t>
      </w:r>
    </w:p>
    <w:p w:rsidR="002B3240" w:rsidRDefault="00E631D0">
      <w:pPr>
        <w:spacing w:line="560" w:lineRule="exact"/>
        <w:ind w:firstLineChars="200" w:firstLine="480"/>
        <w:contextualSpacing/>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（二）乙方若不按时与相关部门结清相关费用，视为违约。</w:t>
      </w:r>
    </w:p>
    <w:p w:rsidR="002B3240" w:rsidRDefault="00E631D0">
      <w:pPr>
        <w:snapToGrid w:val="0"/>
        <w:spacing w:line="560" w:lineRule="exact"/>
        <w:ind w:firstLineChars="198" w:firstLine="477"/>
        <w:rPr>
          <w:rFonts w:asciiTheme="majorEastAsia" w:eastAsiaTheme="majorEastAsia" w:hAnsiTheme="majorEastAsia"/>
          <w:b/>
          <w:sz w:val="24"/>
          <w:szCs w:val="24"/>
        </w:rPr>
      </w:pPr>
      <w:r>
        <w:rPr>
          <w:rFonts w:asciiTheme="majorEastAsia" w:eastAsiaTheme="majorEastAsia" w:hAnsiTheme="majorEastAsia" w:hint="eastAsia"/>
          <w:b/>
          <w:sz w:val="24"/>
          <w:szCs w:val="24"/>
        </w:rPr>
        <w:t>第八条   费用结算</w:t>
      </w:r>
    </w:p>
    <w:p w:rsidR="002B3240" w:rsidRDefault="00E631D0">
      <w:pPr>
        <w:snapToGrid w:val="0"/>
        <w:spacing w:line="560" w:lineRule="exact"/>
        <w:ind w:firstLineChars="198" w:firstLine="475"/>
        <w:rPr>
          <w:rFonts w:asciiTheme="majorEastAsia" w:eastAsiaTheme="majorEastAsia" w:hAnsiTheme="majorEastAsia"/>
          <w:b/>
          <w:sz w:val="24"/>
          <w:szCs w:val="24"/>
        </w:rPr>
      </w:pPr>
      <w:r>
        <w:rPr>
          <w:rFonts w:asciiTheme="majorEastAsia" w:eastAsiaTheme="majorEastAsia" w:hAnsiTheme="majorEastAsia" w:hint="eastAsia"/>
          <w:color w:val="000000"/>
          <w:sz w:val="24"/>
          <w:szCs w:val="24"/>
        </w:rPr>
        <w:t>（一）乙方应于</w:t>
      </w:r>
      <w:r>
        <w:rPr>
          <w:rFonts w:asciiTheme="majorEastAsia" w:eastAsiaTheme="majorEastAsia" w:hAnsiTheme="majorEastAsia" w:hint="eastAsia"/>
          <w:color w:val="000000"/>
          <w:sz w:val="24"/>
          <w:szCs w:val="24"/>
          <w:u w:val="single"/>
        </w:rPr>
        <w:t>2016</w:t>
      </w:r>
      <w:r>
        <w:rPr>
          <w:rFonts w:asciiTheme="majorEastAsia" w:eastAsiaTheme="majorEastAsia" w:hAnsiTheme="majorEastAsia" w:hint="eastAsia"/>
          <w:color w:val="000000"/>
          <w:sz w:val="24"/>
          <w:szCs w:val="24"/>
        </w:rPr>
        <w:t>年</w:t>
      </w:r>
      <w:r>
        <w:rPr>
          <w:rFonts w:asciiTheme="majorEastAsia" w:eastAsiaTheme="majorEastAsia" w:hAnsiTheme="majorEastAsia" w:hint="eastAsia"/>
          <w:color w:val="000000"/>
          <w:sz w:val="24"/>
          <w:szCs w:val="24"/>
          <w:u w:val="single"/>
        </w:rPr>
        <w:t>10</w:t>
      </w:r>
      <w:r>
        <w:rPr>
          <w:rFonts w:asciiTheme="majorEastAsia" w:eastAsiaTheme="majorEastAsia" w:hAnsiTheme="majorEastAsia" w:hint="eastAsia"/>
          <w:color w:val="000000"/>
          <w:sz w:val="24"/>
          <w:szCs w:val="24"/>
        </w:rPr>
        <w:t>月</w:t>
      </w:r>
      <w:r>
        <w:rPr>
          <w:rFonts w:asciiTheme="majorEastAsia" w:eastAsiaTheme="majorEastAsia" w:hAnsiTheme="majorEastAsia" w:hint="eastAsia"/>
          <w:color w:val="000000"/>
          <w:sz w:val="24"/>
          <w:szCs w:val="24"/>
          <w:u w:val="single"/>
        </w:rPr>
        <w:t>21</w:t>
      </w:r>
      <w:r>
        <w:rPr>
          <w:rFonts w:asciiTheme="majorEastAsia" w:eastAsiaTheme="majorEastAsia" w:hAnsiTheme="majorEastAsia" w:hint="eastAsia"/>
          <w:color w:val="000000"/>
          <w:sz w:val="24"/>
          <w:szCs w:val="24"/>
        </w:rPr>
        <w:t>日前向甲方支付首笔</w:t>
      </w:r>
      <w:r>
        <w:rPr>
          <w:rFonts w:asciiTheme="majorEastAsia" w:eastAsiaTheme="majorEastAsia" w:hAnsiTheme="majorEastAsia" w:hint="eastAsia"/>
          <w:sz w:val="24"/>
          <w:szCs w:val="24"/>
        </w:rPr>
        <w:t>万</w:t>
      </w:r>
      <w:r>
        <w:rPr>
          <w:rFonts w:asciiTheme="majorEastAsia" w:eastAsiaTheme="majorEastAsia" w:hAnsiTheme="majorEastAsia" w:hint="eastAsia"/>
          <w:color w:val="000000"/>
          <w:sz w:val="24"/>
          <w:szCs w:val="24"/>
        </w:rPr>
        <w:t>元</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color w:val="000000"/>
          <w:sz w:val="24"/>
          <w:szCs w:val="24"/>
        </w:rPr>
        <w:t>费（扣除免租期后的使用费）。随后乙方应以场所实际交付日起，以年度为限，提前</w:t>
      </w:r>
      <w:r>
        <w:rPr>
          <w:rFonts w:asciiTheme="majorEastAsia" w:eastAsiaTheme="majorEastAsia" w:hAnsiTheme="majorEastAsia" w:hint="eastAsia"/>
          <w:color w:val="000000"/>
          <w:sz w:val="24"/>
          <w:szCs w:val="24"/>
          <w:u w:val="single"/>
        </w:rPr>
        <w:t>20</w:t>
      </w:r>
      <w:r>
        <w:rPr>
          <w:rFonts w:asciiTheme="majorEastAsia" w:eastAsiaTheme="majorEastAsia" w:hAnsiTheme="majorEastAsia" w:hint="eastAsia"/>
          <w:color w:val="000000"/>
          <w:sz w:val="24"/>
          <w:szCs w:val="24"/>
        </w:rPr>
        <w:t>天将下一年度使用费划入甲方指定的银行账户（</w:t>
      </w:r>
      <w:r>
        <w:rPr>
          <w:rFonts w:ascii="宋体" w:hAnsi="宋体" w:hint="eastAsia"/>
          <w:sz w:val="24"/>
          <w:szCs w:val="24"/>
        </w:rPr>
        <w:t>户名</w:t>
      </w:r>
      <w:r>
        <w:rPr>
          <w:rFonts w:ascii="宋体" w:hAnsi="宋体" w:hint="eastAsia"/>
          <w:sz w:val="24"/>
          <w:szCs w:val="24"/>
          <w:u w:val="single"/>
        </w:rPr>
        <w:t>杭州市江干区经济适用房开发建设指挥部</w:t>
      </w:r>
      <w:r>
        <w:rPr>
          <w:rFonts w:ascii="宋体" w:hAnsi="宋体" w:hint="eastAsia"/>
          <w:sz w:val="24"/>
          <w:szCs w:val="24"/>
        </w:rPr>
        <w:t xml:space="preserve">   开户行：</w:t>
      </w:r>
      <w:r>
        <w:rPr>
          <w:rFonts w:ascii="宋体" w:hAnsi="宋体" w:hint="eastAsia"/>
          <w:sz w:val="24"/>
          <w:szCs w:val="24"/>
          <w:u w:val="single"/>
        </w:rPr>
        <w:t xml:space="preserve">工行浙江分行营业部众安支行 </w:t>
      </w:r>
      <w:r>
        <w:rPr>
          <w:rFonts w:ascii="宋体" w:hAnsi="宋体" w:hint="eastAsia"/>
          <w:sz w:val="24"/>
          <w:szCs w:val="24"/>
        </w:rPr>
        <w:t xml:space="preserve"> 账号： </w:t>
      </w:r>
      <w:r>
        <w:rPr>
          <w:rFonts w:ascii="宋体" w:hAnsi="宋体" w:hint="eastAsia"/>
          <w:sz w:val="24"/>
          <w:szCs w:val="24"/>
          <w:u w:val="single"/>
        </w:rPr>
        <w:t>1202050409900006967</w:t>
      </w:r>
      <w:r>
        <w:rPr>
          <w:rFonts w:ascii="宋体" w:hAnsi="宋体" w:hint="eastAsia"/>
          <w:sz w:val="24"/>
          <w:szCs w:val="24"/>
        </w:rPr>
        <w:t>。</w:t>
      </w:r>
      <w:r>
        <w:rPr>
          <w:rFonts w:asciiTheme="majorEastAsia" w:eastAsiaTheme="majorEastAsia" w:hAnsiTheme="majorEastAsia" w:hint="eastAsia"/>
          <w:sz w:val="24"/>
          <w:szCs w:val="24"/>
        </w:rPr>
        <w:t>），乙方未能如期缴纳的，视为违约。</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（二）乙方未能在约定期限内缴清</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color w:val="000000"/>
          <w:sz w:val="24"/>
          <w:szCs w:val="24"/>
        </w:rPr>
        <w:t>费及其他费用的，除应缴纳未付费用外，每逾期一天，还应支付当期应缴纳费用</w:t>
      </w:r>
      <w:r>
        <w:rPr>
          <w:rFonts w:asciiTheme="majorEastAsia" w:eastAsiaTheme="majorEastAsia" w:hAnsiTheme="majorEastAsia" w:hint="eastAsia"/>
          <w:color w:val="000000"/>
          <w:sz w:val="24"/>
          <w:szCs w:val="24"/>
          <w:u w:val="single"/>
        </w:rPr>
        <w:t xml:space="preserve">  0.5  </w:t>
      </w:r>
      <w:r>
        <w:rPr>
          <w:rFonts w:asciiTheme="majorEastAsia" w:eastAsiaTheme="majorEastAsia" w:hAnsiTheme="majorEastAsia" w:hint="eastAsia"/>
          <w:color w:val="000000"/>
          <w:sz w:val="24"/>
          <w:szCs w:val="24"/>
        </w:rPr>
        <w:t>%的违约金。</w:t>
      </w:r>
    </w:p>
    <w:p w:rsidR="002B3240" w:rsidRDefault="00E631D0">
      <w:pPr>
        <w:snapToGrid w:val="0"/>
        <w:spacing w:line="560" w:lineRule="exact"/>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第九条   履约保证金及其使用</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（一）履约保证金</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为确保合同正常履行，乙方应向甲方缴纳履约保证金（</w:t>
      </w:r>
      <w:r>
        <w:rPr>
          <w:rFonts w:asciiTheme="majorEastAsia" w:eastAsiaTheme="majorEastAsia" w:hAnsiTheme="majorEastAsia" w:cs="宋体"/>
          <w:kern w:val="0"/>
          <w:sz w:val="24"/>
          <w:szCs w:val="24"/>
        </w:rPr>
        <w:t>拍卖成交价＝应缴履约保证金</w:t>
      </w:r>
      <w:r>
        <w:rPr>
          <w:rFonts w:asciiTheme="majorEastAsia" w:eastAsiaTheme="majorEastAsia" w:hAnsiTheme="majorEastAsia" w:cs="宋体" w:hint="eastAsia"/>
          <w:kern w:val="0"/>
          <w:sz w:val="24"/>
          <w:szCs w:val="24"/>
        </w:rPr>
        <w:t>）</w:t>
      </w:r>
      <w:r>
        <w:rPr>
          <w:rFonts w:asciiTheme="majorEastAsia" w:eastAsiaTheme="majorEastAsia" w:hAnsiTheme="majorEastAsia" w:hint="eastAsia"/>
          <w:sz w:val="24"/>
          <w:szCs w:val="24"/>
        </w:rPr>
        <w:t>，</w:t>
      </w:r>
      <w:r>
        <w:rPr>
          <w:rFonts w:ascii="宋体" w:hAnsi="宋体" w:hint="eastAsia"/>
          <w:sz w:val="24"/>
          <w:szCs w:val="24"/>
        </w:rPr>
        <w:t>履约保证金以银行保函形式交纳。</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lastRenderedPageBreak/>
        <w:t>（二）履约保证金的使用</w:t>
      </w:r>
    </w:p>
    <w:p w:rsidR="002B3240" w:rsidRDefault="00E631D0">
      <w:pPr>
        <w:ind w:firstLineChars="200" w:firstLine="480"/>
        <w:rPr>
          <w:rFonts w:asciiTheme="majorEastAsia" w:eastAsiaTheme="majorEastAsia" w:hAnsiTheme="majorEastAsia"/>
          <w:sz w:val="24"/>
          <w:szCs w:val="24"/>
        </w:rPr>
      </w:pPr>
      <w:r>
        <w:rPr>
          <w:rFonts w:asciiTheme="majorEastAsia" w:eastAsiaTheme="majorEastAsia" w:hAnsiTheme="majorEastAsia" w:hint="eastAsia"/>
          <w:color w:val="000000"/>
          <w:sz w:val="24"/>
          <w:szCs w:val="24"/>
        </w:rPr>
        <w:t>乙方在合同履行期内出现违约的，按合同约定承担相应违约补偿责任，乙方应在收到违约通知后天内缴清相应金额的违约金；逾期甲方可从履约保证金中扣除相应费用，并要求乙方在扣除后天内补足，以维持</w:t>
      </w:r>
      <w:r>
        <w:rPr>
          <w:rFonts w:asciiTheme="majorEastAsia" w:eastAsiaTheme="majorEastAsia" w:hAnsiTheme="majorEastAsia" w:cs="黑体" w:hint="eastAsia"/>
          <w:bCs/>
          <w:sz w:val="24"/>
          <w:szCs w:val="24"/>
        </w:rPr>
        <w:t>使用权转让</w:t>
      </w:r>
      <w:r>
        <w:rPr>
          <w:rFonts w:asciiTheme="majorEastAsia" w:eastAsiaTheme="majorEastAsia" w:hAnsiTheme="majorEastAsia" w:hint="eastAsia"/>
          <w:color w:val="000000"/>
          <w:sz w:val="24"/>
          <w:szCs w:val="24"/>
        </w:rPr>
        <w:t>期间履约保证金的完整。扣除后，超过天未补足的，</w:t>
      </w:r>
      <w:r>
        <w:rPr>
          <w:rFonts w:asciiTheme="majorEastAsia" w:eastAsiaTheme="majorEastAsia" w:hAnsiTheme="majorEastAsia" w:hint="eastAsia"/>
          <w:sz w:val="24"/>
          <w:szCs w:val="24"/>
        </w:rPr>
        <w:t>甲方有权终止本合同。</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（三）履约保证金的返还</w:t>
      </w:r>
    </w:p>
    <w:p w:rsidR="002B3240" w:rsidRDefault="00E631D0">
      <w:pPr>
        <w:snapToGrid w:val="0"/>
        <w:spacing w:line="560" w:lineRule="exact"/>
        <w:ind w:firstLineChars="200" w:firstLine="480"/>
        <w:rPr>
          <w:rFonts w:ascii="宋体" w:hAnsi="宋体"/>
          <w:color w:val="000000"/>
          <w:sz w:val="24"/>
          <w:szCs w:val="24"/>
        </w:rPr>
      </w:pPr>
      <w:r>
        <w:rPr>
          <w:rFonts w:ascii="宋体" w:hAnsi="宋体" w:hint="eastAsia"/>
          <w:color w:val="000000"/>
          <w:sz w:val="24"/>
          <w:szCs w:val="24"/>
        </w:rPr>
        <w:t>使用期满，在乙方按合同约定结清所有费用并交还所使用的</w:t>
      </w:r>
      <w:r>
        <w:rPr>
          <w:rFonts w:ascii="宋体" w:hAnsi="宋体" w:hint="eastAsia"/>
          <w:sz w:val="24"/>
          <w:szCs w:val="24"/>
        </w:rPr>
        <w:t>场所后</w:t>
      </w:r>
      <w:r>
        <w:rPr>
          <w:rFonts w:ascii="宋体" w:hAnsi="宋体" w:hint="eastAsia"/>
          <w:sz w:val="24"/>
          <w:szCs w:val="24"/>
          <w:u w:val="single"/>
        </w:rPr>
        <w:t xml:space="preserve"> 7</w:t>
      </w:r>
      <w:r>
        <w:rPr>
          <w:rFonts w:ascii="宋体" w:hAnsi="宋体" w:hint="eastAsia"/>
          <w:color w:val="000000"/>
          <w:sz w:val="24"/>
          <w:szCs w:val="24"/>
        </w:rPr>
        <w:t>天内，甲方向乙方退还履约保函。</w:t>
      </w:r>
    </w:p>
    <w:p w:rsidR="002B3240" w:rsidRDefault="00E631D0">
      <w:pPr>
        <w:snapToGrid w:val="0"/>
        <w:spacing w:line="560" w:lineRule="exact"/>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第十条  乙方承诺</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乙方向甲方承诺如下：</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（一）使用</w:t>
      </w:r>
    </w:p>
    <w:p w:rsidR="002B3240" w:rsidRDefault="00E631D0">
      <w:pPr>
        <w:spacing w:line="560" w:lineRule="exact"/>
        <w:ind w:firstLineChars="200" w:firstLine="480"/>
        <w:contextualSpacing/>
        <w:rPr>
          <w:rFonts w:asciiTheme="majorEastAsia" w:eastAsiaTheme="majorEastAsia" w:hAnsiTheme="majorEastAsia"/>
          <w:sz w:val="24"/>
          <w:szCs w:val="24"/>
        </w:rPr>
      </w:pPr>
      <w:r>
        <w:rPr>
          <w:rFonts w:asciiTheme="majorEastAsia" w:eastAsiaTheme="majorEastAsia" w:hAnsiTheme="majorEastAsia" w:hint="eastAsia"/>
          <w:sz w:val="24"/>
          <w:szCs w:val="24"/>
        </w:rPr>
        <w:t>1、</w:t>
      </w:r>
      <w:r>
        <w:rPr>
          <w:rFonts w:asciiTheme="majorEastAsia" w:eastAsiaTheme="majorEastAsia" w:hAnsiTheme="majorEastAsia" w:hint="eastAsia"/>
          <w:color w:val="000000"/>
          <w:sz w:val="24"/>
          <w:szCs w:val="24"/>
        </w:rPr>
        <w:t>乙方不得对场所使用权进行整体或分割转让。</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2、乙方应正式营业前自行办理工商执照、税务登记证、卫生许可证等相关证照。</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（二）管理</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color w:val="000000"/>
          <w:sz w:val="24"/>
          <w:szCs w:val="24"/>
        </w:rPr>
        <w:t>2、</w:t>
      </w:r>
      <w:r>
        <w:rPr>
          <w:rFonts w:asciiTheme="majorEastAsia" w:eastAsiaTheme="majorEastAsia" w:hAnsiTheme="majorEastAsia" w:hint="eastAsia"/>
          <w:sz w:val="24"/>
          <w:szCs w:val="24"/>
        </w:rPr>
        <w:t>乙方应自觉维护场所内设施设备的正常运行，</w:t>
      </w:r>
      <w:r>
        <w:rPr>
          <w:rFonts w:asciiTheme="majorEastAsia" w:eastAsiaTheme="majorEastAsia" w:hAnsiTheme="majorEastAsia" w:hint="eastAsia"/>
          <w:color w:val="000000"/>
          <w:sz w:val="24"/>
          <w:szCs w:val="24"/>
        </w:rPr>
        <w:t>不得擅自增加场所内的用电及照明设备，不得对场所及附属设施进行擅自拆改，</w:t>
      </w:r>
      <w:r>
        <w:rPr>
          <w:rFonts w:asciiTheme="majorEastAsia" w:eastAsiaTheme="majorEastAsia" w:hAnsiTheme="majorEastAsia" w:hint="eastAsia"/>
          <w:sz w:val="24"/>
          <w:szCs w:val="24"/>
        </w:rPr>
        <w:t>如遇问题应及时保修，因乙方原因造成的设施设备的损坏，乙方应承担全部责任；</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期满后，乙方应在天内将</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期间添置的设施设备等做好处理清运工作。</w:t>
      </w:r>
    </w:p>
    <w:p w:rsidR="002B3240" w:rsidRDefault="00E631D0">
      <w:pPr>
        <w:snapToGrid w:val="0"/>
        <w:spacing w:line="560" w:lineRule="exact"/>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 xml:space="preserve">    3、协助、配合甲方在场所内组织的相关活动；加强人员管理，对因乙方原因引起的投诉，乙方应尽全力解决，无法妥善解决的，乙方需承担相应责任。</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lastRenderedPageBreak/>
        <w:t>4、</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color w:val="000000"/>
          <w:sz w:val="24"/>
          <w:szCs w:val="24"/>
        </w:rPr>
        <w:t>期间，乙方不得以甲方名义从事任何经营活动或贷款，自行缴纳税务、工商部门的各项税款及费用，其一切债权债务与甲方无关。</w:t>
      </w:r>
    </w:p>
    <w:p w:rsidR="002B3240" w:rsidRDefault="00E631D0">
      <w:pPr>
        <w:snapToGrid w:val="0"/>
        <w:spacing w:line="560" w:lineRule="exact"/>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第十一条  甲方承诺</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甲方向乙方承诺如下：</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（一）保证乙方使用期间乙方的正常经营不受干扰，并为乙方经营提供必要、合理、便利的保障及协助。</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color w:val="000000"/>
          <w:sz w:val="24"/>
          <w:szCs w:val="24"/>
        </w:rPr>
        <w:t>（二）</w:t>
      </w:r>
      <w:r>
        <w:rPr>
          <w:rFonts w:asciiTheme="majorEastAsia" w:eastAsiaTheme="majorEastAsia" w:hAnsiTheme="majorEastAsia" w:hint="eastAsia"/>
          <w:sz w:val="24"/>
          <w:szCs w:val="24"/>
        </w:rPr>
        <w:t>使用期满后,若</w:t>
      </w:r>
      <w:r>
        <w:rPr>
          <w:rFonts w:asciiTheme="majorEastAsia" w:eastAsiaTheme="majorEastAsia" w:hAnsiTheme="majorEastAsia" w:hint="eastAsia"/>
          <w:color w:val="000000"/>
          <w:sz w:val="24"/>
          <w:szCs w:val="24"/>
        </w:rPr>
        <w:t>甲方</w:t>
      </w:r>
      <w:r>
        <w:rPr>
          <w:rFonts w:asciiTheme="majorEastAsia" w:eastAsiaTheme="majorEastAsia" w:hAnsiTheme="majorEastAsia" w:hint="eastAsia"/>
          <w:sz w:val="24"/>
          <w:szCs w:val="24"/>
        </w:rPr>
        <w:t>继续以招拍方式对外转让使用权,且乙方能严格遵守并履行本合同有关约定的，</w:t>
      </w:r>
      <w:r>
        <w:rPr>
          <w:rFonts w:asciiTheme="majorEastAsia" w:eastAsiaTheme="majorEastAsia" w:hAnsiTheme="majorEastAsia" w:hint="eastAsia"/>
          <w:color w:val="000000"/>
          <w:sz w:val="24"/>
          <w:szCs w:val="24"/>
        </w:rPr>
        <w:t>甲方承诺</w:t>
      </w:r>
      <w:r>
        <w:rPr>
          <w:rFonts w:asciiTheme="majorEastAsia" w:eastAsiaTheme="majorEastAsia" w:hAnsiTheme="majorEastAsia" w:hint="eastAsia"/>
          <w:sz w:val="24"/>
          <w:szCs w:val="24"/>
        </w:rPr>
        <w:t>乙方在同等条件下享有优先受让权。</w:t>
      </w:r>
    </w:p>
    <w:p w:rsidR="002B3240" w:rsidRDefault="00E631D0">
      <w:pPr>
        <w:snapToGrid w:val="0"/>
        <w:spacing w:line="560" w:lineRule="exact"/>
        <w:ind w:firstLineChars="198" w:firstLine="477"/>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第十二条  不可抗力</w:t>
      </w:r>
    </w:p>
    <w:p w:rsidR="002B3240" w:rsidRDefault="00E631D0">
      <w:pPr>
        <w:snapToGrid w:val="0"/>
        <w:spacing w:line="560" w:lineRule="exact"/>
        <w:ind w:firstLineChars="198" w:firstLine="475"/>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（一）以下情况视为不可抗力，受到损失的一方不能要求对方承担赔偿责任：</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1、由于战争、火灾、水灾、地震、台风、风暴、骚乱等原因造成的损失、损毁。</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2、其他不能预见、不能避免并不能克服的客观情况。</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（二）以上情况如属可预见性的，且由于一方预防不到位而引起的损失、损毁由相关方自行承担。</w:t>
      </w:r>
    </w:p>
    <w:p w:rsidR="002B3240" w:rsidRDefault="00E631D0">
      <w:pPr>
        <w:snapToGrid w:val="0"/>
        <w:spacing w:line="560" w:lineRule="exact"/>
        <w:ind w:firstLineChars="198" w:firstLine="477"/>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 xml:space="preserve">第十三条  </w:t>
      </w:r>
      <w:r>
        <w:rPr>
          <w:rFonts w:asciiTheme="majorEastAsia" w:eastAsiaTheme="majorEastAsia" w:hAnsiTheme="majorEastAsia" w:cs="黑体" w:hint="eastAsia"/>
          <w:b/>
          <w:bCs/>
          <w:sz w:val="24"/>
          <w:szCs w:val="24"/>
        </w:rPr>
        <w:t>使用权</w:t>
      </w:r>
      <w:r>
        <w:rPr>
          <w:rFonts w:asciiTheme="majorEastAsia" w:eastAsiaTheme="majorEastAsia" w:hAnsiTheme="majorEastAsia" w:hint="eastAsia"/>
          <w:b/>
          <w:color w:val="000000"/>
          <w:sz w:val="24"/>
          <w:szCs w:val="24"/>
        </w:rPr>
        <w:t>终止</w:t>
      </w:r>
    </w:p>
    <w:p w:rsidR="002B3240" w:rsidRDefault="00E631D0">
      <w:pPr>
        <w:snapToGrid w:val="0"/>
        <w:spacing w:line="560" w:lineRule="exact"/>
        <w:ind w:firstLineChars="198" w:firstLine="475"/>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（一）提前终止</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1、违约终止</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a、按照合同相关约定，乙方未能及时缴纳</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费及其他应付费用的，在收到甲方相关催缴通知后天仍未足额缴纳的，甲方有权终止使用转让。</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b、甲乙双方在转让期间不得擅自解除合同，由此产生的损失由违约方承担。</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因甲方擅自解除合同而终止转让，甲方应支付给乙方缴纳履约保证金等同金额的违约金。</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lastRenderedPageBreak/>
        <w:t>因乙方擅自解除合同而终止转让，乙方缴纳的履约保证金不予返还，并追究由此产生的损失。</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2、其他终止</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a、乙方破产。甲方可在知道相关事实后立即终止出让。</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b、因政府有关的法律法规以及政策的调整，导致甲方无法继续履行本合同的，甲方应通知乙方终止使用，并根据相关政策对乙方损失给予补偿。</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4、协议终止</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经双方协商一致同意，可在任何时候终止</w:t>
      </w:r>
      <w:r>
        <w:rPr>
          <w:rFonts w:asciiTheme="majorEastAsia" w:eastAsiaTheme="majorEastAsia" w:hAnsiTheme="majorEastAsia" w:cs="黑体" w:hint="eastAsia"/>
          <w:bCs/>
          <w:sz w:val="24"/>
          <w:szCs w:val="24"/>
        </w:rPr>
        <w:t>本合同</w:t>
      </w:r>
      <w:r>
        <w:rPr>
          <w:rFonts w:asciiTheme="majorEastAsia" w:eastAsiaTheme="majorEastAsia" w:hAnsiTheme="majorEastAsia" w:hint="eastAsia"/>
          <w:sz w:val="24"/>
          <w:szCs w:val="24"/>
        </w:rPr>
        <w:t>。</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（二）自动终止</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本合同约定的使用期满后，本合同自动终止。</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（三）转让终止相关事宜</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1、转让终止不影响本合同所约定的赔偿、补救及违约金效力等。</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2、乙方应在</w:t>
      </w:r>
      <w:r>
        <w:rPr>
          <w:rFonts w:asciiTheme="majorEastAsia" w:eastAsiaTheme="majorEastAsia" w:hAnsiTheme="majorEastAsia" w:cs="黑体" w:hint="eastAsia"/>
          <w:bCs/>
          <w:sz w:val="24"/>
          <w:szCs w:val="24"/>
        </w:rPr>
        <w:t>使用权</w:t>
      </w:r>
      <w:r>
        <w:rPr>
          <w:rFonts w:asciiTheme="majorEastAsia" w:eastAsiaTheme="majorEastAsia" w:hAnsiTheme="majorEastAsia" w:hint="eastAsia"/>
          <w:sz w:val="24"/>
          <w:szCs w:val="24"/>
        </w:rPr>
        <w:t>终止后天内，将所使用场所及其附属设施设备归还甲方，并确保其完整性、适用性等，如发现非甲方造成的设施设备、财产物品等的毁损或灭失的，乙方应承担赔偿责任。</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3、若乙方逾期未迁离场所的，甲方有权收回场所，并按当期</w:t>
      </w:r>
      <w:r>
        <w:rPr>
          <w:rFonts w:asciiTheme="majorEastAsia" w:eastAsiaTheme="majorEastAsia" w:hAnsiTheme="majorEastAsia" w:cs="黑体" w:hint="eastAsia"/>
          <w:bCs/>
          <w:sz w:val="24"/>
          <w:szCs w:val="24"/>
        </w:rPr>
        <w:t>使用</w:t>
      </w:r>
      <w:r>
        <w:rPr>
          <w:rFonts w:asciiTheme="majorEastAsia" w:eastAsiaTheme="majorEastAsia" w:hAnsiTheme="majorEastAsia" w:hint="eastAsia"/>
          <w:sz w:val="24"/>
          <w:szCs w:val="24"/>
        </w:rPr>
        <w:t>费的2倍向乙方收取场所占用费；同时，在此期间甲方不负责乙方相关物品的保管责任，由此产生的损失由乙方负责。</w:t>
      </w:r>
    </w:p>
    <w:p w:rsidR="002B3240" w:rsidRDefault="00E631D0">
      <w:pPr>
        <w:spacing w:line="560" w:lineRule="exact"/>
        <w:ind w:firstLineChars="97" w:firstLine="234"/>
        <w:contextualSpacing/>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第十四条  解决争议方式</w:t>
      </w:r>
    </w:p>
    <w:p w:rsidR="002B3240" w:rsidRDefault="00E631D0">
      <w:pPr>
        <w:snapToGrid w:val="0"/>
        <w:spacing w:line="560" w:lineRule="exact"/>
        <w:ind w:leftChars="152" w:left="319" w:firstLineChars="98" w:firstLine="235"/>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本合同在履行过程中若发生争议，双方应协商解决；协商不成，可向标的物所在地人民法院提起诉讼。</w:t>
      </w:r>
    </w:p>
    <w:p w:rsidR="002B3240" w:rsidRDefault="00E631D0">
      <w:pPr>
        <w:snapToGrid w:val="0"/>
        <w:spacing w:line="560" w:lineRule="exact"/>
        <w:ind w:firstLineChars="100" w:firstLine="241"/>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第十五条  附则</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lastRenderedPageBreak/>
        <w:t>（一）本合同标题仅为方便索阅而设，不影响本合同解释。</w:t>
      </w:r>
    </w:p>
    <w:p w:rsidR="002B3240" w:rsidRDefault="00E631D0">
      <w:pPr>
        <w:snapToGrid w:val="0"/>
        <w:spacing w:line="560" w:lineRule="exact"/>
        <w:ind w:left="600"/>
        <w:rPr>
          <w:rFonts w:asciiTheme="majorEastAsia" w:eastAsiaTheme="majorEastAsia" w:hAnsiTheme="majorEastAsia"/>
          <w:b/>
          <w:color w:val="000000"/>
          <w:sz w:val="24"/>
          <w:szCs w:val="24"/>
        </w:rPr>
      </w:pPr>
      <w:r>
        <w:rPr>
          <w:rFonts w:asciiTheme="majorEastAsia" w:eastAsiaTheme="majorEastAsia" w:hAnsiTheme="majorEastAsia" w:hint="eastAsia"/>
          <w:color w:val="000000"/>
          <w:sz w:val="24"/>
          <w:szCs w:val="24"/>
        </w:rPr>
        <w:t>（二）场所财产保险由甲乙双方自行商定。</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（三）本合同一</w:t>
      </w:r>
      <w:r>
        <w:rPr>
          <w:rFonts w:asciiTheme="majorEastAsia" w:eastAsiaTheme="majorEastAsia" w:hAnsiTheme="majorEastAsia" w:hint="eastAsia"/>
          <w:sz w:val="24"/>
          <w:szCs w:val="24"/>
        </w:rPr>
        <w:t>式柒份。甲方叁份，乙方叁份，交易主管部门壹份</w:t>
      </w:r>
      <w:r>
        <w:rPr>
          <w:rFonts w:asciiTheme="majorEastAsia" w:eastAsiaTheme="majorEastAsia" w:hAnsiTheme="majorEastAsia" w:hint="eastAsia"/>
          <w:color w:val="000000"/>
          <w:sz w:val="24"/>
          <w:szCs w:val="24"/>
        </w:rPr>
        <w:t>。</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（四）本合同自双方签字盖章后生效。</w:t>
      </w:r>
    </w:p>
    <w:p w:rsidR="002B3240" w:rsidRDefault="00E631D0">
      <w:pPr>
        <w:snapToGrid w:val="0"/>
        <w:spacing w:line="560" w:lineRule="exact"/>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color w:val="000000"/>
          <w:sz w:val="24"/>
          <w:szCs w:val="24"/>
        </w:rPr>
        <w:t>（五）该项目拍卖文件和</w:t>
      </w:r>
      <w:r>
        <w:rPr>
          <w:rFonts w:asciiTheme="majorEastAsia" w:eastAsiaTheme="majorEastAsia" w:hAnsiTheme="majorEastAsia" w:hint="eastAsia"/>
          <w:sz w:val="24"/>
          <w:szCs w:val="24"/>
        </w:rPr>
        <w:t>受让通知书</w:t>
      </w:r>
      <w:r>
        <w:rPr>
          <w:rFonts w:asciiTheme="majorEastAsia" w:eastAsiaTheme="majorEastAsia" w:hAnsiTheme="majorEastAsia" w:hint="eastAsia"/>
          <w:color w:val="000000"/>
          <w:sz w:val="24"/>
          <w:szCs w:val="24"/>
        </w:rPr>
        <w:t>是本合同的组成部分，与本合同具有同等的法律效力。</w:t>
      </w:r>
    </w:p>
    <w:p w:rsidR="002B3240" w:rsidRDefault="00E631D0">
      <w:pPr>
        <w:snapToGrid w:val="0"/>
        <w:spacing w:line="560" w:lineRule="exact"/>
        <w:ind w:firstLineChars="48" w:firstLine="116"/>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第十六条  其他</w:t>
      </w:r>
    </w:p>
    <w:p w:rsidR="002B3240" w:rsidRDefault="00E631D0">
      <w:pPr>
        <w:snapToGrid w:val="0"/>
        <w:spacing w:line="5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其他未尽事宜甲乙双方友好协商解决。</w:t>
      </w:r>
    </w:p>
    <w:p w:rsidR="002B3240" w:rsidRDefault="00E631D0">
      <w:pPr>
        <w:snapToGrid w:val="0"/>
        <w:spacing w:line="560" w:lineRule="exact"/>
        <w:rPr>
          <w:rFonts w:asciiTheme="majorEastAsia" w:eastAsiaTheme="majorEastAsia" w:hAnsiTheme="majorEastAsia" w:cs="Arial"/>
          <w:snapToGrid w:val="0"/>
          <w:color w:val="000000"/>
          <w:kern w:val="0"/>
          <w:sz w:val="24"/>
          <w:szCs w:val="24"/>
        </w:rPr>
      </w:pPr>
      <w:r>
        <w:rPr>
          <w:rFonts w:asciiTheme="majorEastAsia" w:eastAsiaTheme="majorEastAsia" w:hAnsiTheme="majorEastAsia" w:cs="Arial" w:hint="eastAsia"/>
          <w:snapToGrid w:val="0"/>
          <w:color w:val="000000"/>
          <w:kern w:val="0"/>
          <w:sz w:val="24"/>
          <w:szCs w:val="24"/>
        </w:rPr>
        <w:t>甲方（公章）：                               乙方（公章）：</w:t>
      </w:r>
    </w:p>
    <w:p w:rsidR="002B3240" w:rsidRDefault="00E631D0">
      <w:pPr>
        <w:snapToGrid w:val="0"/>
        <w:spacing w:line="560" w:lineRule="exact"/>
        <w:rPr>
          <w:rFonts w:asciiTheme="majorEastAsia" w:eastAsiaTheme="majorEastAsia" w:hAnsiTheme="majorEastAsia" w:cs="Arial"/>
          <w:snapToGrid w:val="0"/>
          <w:color w:val="000000"/>
          <w:kern w:val="0"/>
          <w:sz w:val="24"/>
          <w:szCs w:val="24"/>
        </w:rPr>
      </w:pPr>
      <w:r>
        <w:rPr>
          <w:rFonts w:asciiTheme="majorEastAsia" w:eastAsiaTheme="majorEastAsia" w:hAnsiTheme="majorEastAsia" w:cs="Arial" w:hint="eastAsia"/>
          <w:snapToGrid w:val="0"/>
          <w:color w:val="000000"/>
          <w:kern w:val="0"/>
          <w:sz w:val="24"/>
          <w:szCs w:val="24"/>
        </w:rPr>
        <w:t xml:space="preserve">法定代表人或委托代理人：           法定代表人或委托代理人： </w:t>
      </w:r>
    </w:p>
    <w:p w:rsidR="002B3240" w:rsidRDefault="00E631D0">
      <w:pPr>
        <w:autoSpaceDE w:val="0"/>
        <w:autoSpaceDN w:val="0"/>
        <w:adjustRightInd w:val="0"/>
        <w:spacing w:line="560" w:lineRule="exact"/>
        <w:rPr>
          <w:rFonts w:asciiTheme="majorEastAsia" w:eastAsiaTheme="majorEastAsia" w:hAnsiTheme="majorEastAsia" w:cs="仿宋_GB2312"/>
          <w:color w:val="000000"/>
          <w:kern w:val="0"/>
          <w:sz w:val="24"/>
          <w:szCs w:val="24"/>
          <w:u w:val="single"/>
          <w:lang w:val="zh-CN"/>
        </w:rPr>
      </w:pPr>
      <w:r>
        <w:rPr>
          <w:rFonts w:asciiTheme="majorEastAsia" w:eastAsiaTheme="majorEastAsia" w:hAnsiTheme="majorEastAsia" w:cs="仿宋_GB2312" w:hint="eastAsia"/>
          <w:color w:val="000000"/>
          <w:kern w:val="0"/>
          <w:sz w:val="24"/>
          <w:szCs w:val="24"/>
          <w:lang w:val="zh-CN"/>
        </w:rPr>
        <w:t>联系人：                                           联系人：</w:t>
      </w:r>
    </w:p>
    <w:p w:rsidR="002B3240" w:rsidRDefault="00E631D0">
      <w:pPr>
        <w:autoSpaceDE w:val="0"/>
        <w:autoSpaceDN w:val="0"/>
        <w:adjustRightInd w:val="0"/>
        <w:spacing w:line="560" w:lineRule="exact"/>
        <w:rPr>
          <w:rFonts w:asciiTheme="majorEastAsia" w:eastAsiaTheme="majorEastAsia" w:hAnsiTheme="majorEastAsia" w:cs="仿宋_GB2312"/>
          <w:color w:val="000000"/>
          <w:kern w:val="0"/>
          <w:sz w:val="24"/>
          <w:szCs w:val="24"/>
          <w:lang w:val="zh-CN"/>
        </w:rPr>
      </w:pPr>
      <w:r>
        <w:rPr>
          <w:rFonts w:asciiTheme="majorEastAsia" w:eastAsiaTheme="majorEastAsia" w:hAnsiTheme="majorEastAsia" w:cs="仿宋_GB2312" w:hint="eastAsia"/>
          <w:color w:val="000000"/>
          <w:kern w:val="0"/>
          <w:sz w:val="24"/>
          <w:szCs w:val="24"/>
          <w:lang w:val="zh-CN"/>
        </w:rPr>
        <w:t>联系电话:                                        联系电话:</w:t>
      </w:r>
    </w:p>
    <w:p w:rsidR="002B3240" w:rsidRDefault="00E631D0">
      <w:pPr>
        <w:autoSpaceDE w:val="0"/>
        <w:autoSpaceDN w:val="0"/>
        <w:adjustRightInd w:val="0"/>
        <w:spacing w:line="560" w:lineRule="exact"/>
        <w:rPr>
          <w:rFonts w:asciiTheme="majorEastAsia" w:eastAsiaTheme="majorEastAsia" w:hAnsiTheme="majorEastAsia"/>
          <w:color w:val="000000"/>
          <w:kern w:val="0"/>
          <w:sz w:val="24"/>
          <w:szCs w:val="24"/>
        </w:rPr>
      </w:pPr>
      <w:r>
        <w:rPr>
          <w:rFonts w:asciiTheme="majorEastAsia" w:eastAsiaTheme="majorEastAsia" w:hAnsiTheme="majorEastAsia" w:cs="仿宋_GB2312" w:hint="eastAsia"/>
          <w:color w:val="000000"/>
          <w:kern w:val="0"/>
          <w:sz w:val="24"/>
          <w:szCs w:val="24"/>
          <w:lang w:val="zh-CN"/>
        </w:rPr>
        <w:t>联系地址：                                       联系地址：</w:t>
      </w:r>
    </w:p>
    <w:p w:rsidR="002B3240" w:rsidRDefault="00E631D0">
      <w:pPr>
        <w:autoSpaceDE w:val="0"/>
        <w:autoSpaceDN w:val="0"/>
        <w:adjustRightInd w:val="0"/>
        <w:spacing w:line="560" w:lineRule="exact"/>
        <w:rPr>
          <w:rFonts w:asciiTheme="majorEastAsia" w:eastAsiaTheme="majorEastAsia" w:hAnsiTheme="majorEastAsia" w:cs="仿宋_GB2312"/>
          <w:color w:val="000000"/>
          <w:kern w:val="0"/>
          <w:sz w:val="24"/>
          <w:szCs w:val="24"/>
          <w:u w:val="single"/>
          <w:lang w:val="zh-CN"/>
        </w:rPr>
      </w:pPr>
      <w:r>
        <w:rPr>
          <w:rFonts w:asciiTheme="majorEastAsia" w:eastAsiaTheme="majorEastAsia" w:hAnsiTheme="majorEastAsia" w:cs="仿宋_GB2312" w:hint="eastAsia"/>
          <w:color w:val="000000"/>
          <w:kern w:val="0"/>
          <w:sz w:val="24"/>
          <w:szCs w:val="24"/>
          <w:lang w:val="zh-CN"/>
        </w:rPr>
        <w:t>邮政编码：                                       邮政编码：</w:t>
      </w:r>
    </w:p>
    <w:p w:rsidR="002B3240" w:rsidRDefault="00E631D0">
      <w:pPr>
        <w:autoSpaceDE w:val="0"/>
        <w:autoSpaceDN w:val="0"/>
        <w:adjustRightInd w:val="0"/>
        <w:spacing w:line="560" w:lineRule="exact"/>
        <w:rPr>
          <w:rFonts w:asciiTheme="majorEastAsia" w:eastAsiaTheme="majorEastAsia" w:hAnsiTheme="majorEastAsia" w:cs="仿宋_GB2312"/>
          <w:color w:val="000000"/>
          <w:kern w:val="0"/>
          <w:sz w:val="24"/>
          <w:szCs w:val="24"/>
          <w:u w:val="single"/>
          <w:lang w:val="zh-CN"/>
        </w:rPr>
      </w:pPr>
      <w:r>
        <w:rPr>
          <w:rFonts w:asciiTheme="majorEastAsia" w:eastAsiaTheme="majorEastAsia" w:hAnsiTheme="majorEastAsia" w:cs="仿宋_GB2312" w:hint="eastAsia"/>
          <w:color w:val="000000"/>
          <w:kern w:val="0"/>
          <w:sz w:val="24"/>
          <w:szCs w:val="24"/>
          <w:lang w:val="zh-CN"/>
        </w:rPr>
        <w:t>传真号码：                                       传真号码：</w:t>
      </w:r>
    </w:p>
    <w:p w:rsidR="002B3240" w:rsidRDefault="002B3240">
      <w:pPr>
        <w:autoSpaceDE w:val="0"/>
        <w:autoSpaceDN w:val="0"/>
        <w:adjustRightInd w:val="0"/>
        <w:spacing w:line="560" w:lineRule="exact"/>
        <w:rPr>
          <w:rFonts w:asciiTheme="majorEastAsia" w:eastAsiaTheme="majorEastAsia" w:hAnsiTheme="majorEastAsia" w:cs="Arial"/>
          <w:snapToGrid w:val="0"/>
          <w:color w:val="000000"/>
          <w:kern w:val="0"/>
          <w:sz w:val="24"/>
          <w:szCs w:val="24"/>
        </w:rPr>
      </w:pPr>
    </w:p>
    <w:p w:rsidR="002B3240" w:rsidRDefault="00E631D0">
      <w:pPr>
        <w:autoSpaceDE w:val="0"/>
        <w:autoSpaceDN w:val="0"/>
        <w:adjustRightInd w:val="0"/>
        <w:spacing w:line="560" w:lineRule="exact"/>
        <w:rPr>
          <w:rFonts w:asciiTheme="majorEastAsia" w:eastAsiaTheme="majorEastAsia" w:hAnsiTheme="majorEastAsia"/>
          <w:color w:val="000000"/>
          <w:kern w:val="0"/>
          <w:sz w:val="24"/>
          <w:szCs w:val="24"/>
          <w:u w:val="single"/>
        </w:rPr>
      </w:pPr>
      <w:r>
        <w:rPr>
          <w:rFonts w:asciiTheme="majorEastAsia" w:eastAsiaTheme="majorEastAsia" w:hAnsiTheme="majorEastAsia" w:cs="Arial" w:hint="eastAsia"/>
          <w:snapToGrid w:val="0"/>
          <w:color w:val="000000"/>
          <w:kern w:val="0"/>
          <w:sz w:val="24"/>
          <w:szCs w:val="24"/>
        </w:rPr>
        <w:t>2016年  月   日                 2016年   月   日</w:t>
      </w: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2B3240">
      <w:pPr>
        <w:jc w:val="center"/>
        <w:rPr>
          <w:rFonts w:asciiTheme="majorEastAsia" w:eastAsiaTheme="majorEastAsia" w:hAnsiTheme="majorEastAsia"/>
          <w:b/>
          <w:sz w:val="24"/>
          <w:szCs w:val="24"/>
        </w:rPr>
      </w:pPr>
    </w:p>
    <w:p w:rsidR="002B3240" w:rsidRDefault="00E631D0">
      <w:pPr>
        <w:rPr>
          <w:rFonts w:asciiTheme="majorEastAsia" w:eastAsiaTheme="majorEastAsia" w:hAnsiTheme="majorEastAsia"/>
          <w:b/>
          <w:sz w:val="24"/>
          <w:szCs w:val="24"/>
        </w:rPr>
      </w:pPr>
      <w:r>
        <w:rPr>
          <w:rFonts w:asciiTheme="majorEastAsia" w:eastAsiaTheme="majorEastAsia" w:hAnsiTheme="majorEastAsia" w:hint="eastAsia"/>
          <w:b/>
          <w:sz w:val="24"/>
          <w:szCs w:val="24"/>
        </w:rPr>
        <w:t>附：商铺清单</w:t>
      </w:r>
    </w:p>
    <w:tbl>
      <w:tblPr>
        <w:tblW w:w="6940" w:type="dxa"/>
        <w:tblInd w:w="895" w:type="dxa"/>
        <w:tblLayout w:type="fixed"/>
        <w:tblLook w:val="04A0"/>
      </w:tblPr>
      <w:tblGrid>
        <w:gridCol w:w="940"/>
        <w:gridCol w:w="4400"/>
        <w:gridCol w:w="1600"/>
      </w:tblGrid>
      <w:tr w:rsidR="002B3240">
        <w:trPr>
          <w:trHeight w:val="434"/>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序号</w:t>
            </w:r>
          </w:p>
        </w:tc>
        <w:tc>
          <w:tcPr>
            <w:tcW w:w="4400" w:type="dxa"/>
            <w:tcBorders>
              <w:top w:val="single" w:sz="4" w:space="0" w:color="auto"/>
              <w:left w:val="nil"/>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商铺地址</w:t>
            </w:r>
          </w:p>
        </w:tc>
        <w:tc>
          <w:tcPr>
            <w:tcW w:w="1600" w:type="dxa"/>
            <w:tcBorders>
              <w:top w:val="single" w:sz="4" w:space="0" w:color="auto"/>
              <w:left w:val="nil"/>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建筑面积（㎡）</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1</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九睦路1号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172.41</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2</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九睦路3号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97.79</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3</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九睦路5号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160.23</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4</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九睦路7号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132.07</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5</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九睦路9号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color w:val="000000"/>
                <w:kern w:val="0"/>
                <w:sz w:val="24"/>
                <w:szCs w:val="24"/>
              </w:rPr>
              <w:t>1</w:t>
            </w:r>
            <w:r>
              <w:rPr>
                <w:rFonts w:asciiTheme="majorEastAsia" w:eastAsiaTheme="majorEastAsia" w:hAnsiTheme="majorEastAsia" w:hint="eastAsia"/>
                <w:color w:val="000000"/>
                <w:kern w:val="0"/>
                <w:sz w:val="24"/>
                <w:szCs w:val="24"/>
              </w:rPr>
              <w:t>16.43</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6</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九睦路15号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color w:val="000000"/>
                <w:kern w:val="0"/>
                <w:sz w:val="24"/>
                <w:szCs w:val="24"/>
              </w:rPr>
              <w:t>1</w:t>
            </w:r>
            <w:r>
              <w:rPr>
                <w:rFonts w:asciiTheme="majorEastAsia" w:eastAsiaTheme="majorEastAsia" w:hAnsiTheme="majorEastAsia" w:hint="eastAsia"/>
                <w:color w:val="000000"/>
                <w:kern w:val="0"/>
                <w:sz w:val="24"/>
                <w:szCs w:val="24"/>
              </w:rPr>
              <w:t>16.67</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7</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九睦路17号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116.47</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8</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九睦路19号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116</w:t>
            </w:r>
            <w:r>
              <w:rPr>
                <w:rFonts w:asciiTheme="majorEastAsia" w:eastAsiaTheme="majorEastAsia" w:hAnsiTheme="majorEastAsia"/>
                <w:color w:val="000000"/>
                <w:kern w:val="0"/>
                <w:sz w:val="24"/>
                <w:szCs w:val="24"/>
              </w:rPr>
              <w:t>.67</w:t>
            </w:r>
          </w:p>
        </w:tc>
      </w:tr>
      <w:tr w:rsidR="002B3240">
        <w:trPr>
          <w:trHeight w:val="340"/>
        </w:trPr>
        <w:tc>
          <w:tcPr>
            <w:tcW w:w="940" w:type="dxa"/>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b/>
                <w:color w:val="000000"/>
                <w:kern w:val="0"/>
                <w:sz w:val="24"/>
                <w:szCs w:val="24"/>
              </w:rPr>
            </w:pPr>
            <w:r>
              <w:rPr>
                <w:rFonts w:asciiTheme="majorEastAsia" w:eastAsiaTheme="majorEastAsia" w:hAnsiTheme="majorEastAsia" w:cs="宋体" w:hint="eastAsia"/>
                <w:b/>
                <w:color w:val="000000"/>
                <w:kern w:val="0"/>
                <w:sz w:val="24"/>
                <w:szCs w:val="24"/>
              </w:rPr>
              <w:t>9</w:t>
            </w:r>
          </w:p>
        </w:tc>
        <w:tc>
          <w:tcPr>
            <w:tcW w:w="44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color w:val="000000"/>
                <w:kern w:val="0"/>
                <w:sz w:val="24"/>
                <w:szCs w:val="24"/>
              </w:rPr>
              <w:t>九睦路21号</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116</w:t>
            </w:r>
            <w:r>
              <w:rPr>
                <w:rFonts w:asciiTheme="majorEastAsia" w:eastAsiaTheme="majorEastAsia" w:hAnsiTheme="majorEastAsia"/>
                <w:color w:val="000000"/>
                <w:kern w:val="0"/>
                <w:sz w:val="24"/>
                <w:szCs w:val="24"/>
              </w:rPr>
              <w:t>.67</w:t>
            </w:r>
          </w:p>
        </w:tc>
      </w:tr>
      <w:tr w:rsidR="002B3240">
        <w:trPr>
          <w:trHeight w:val="340"/>
        </w:trPr>
        <w:tc>
          <w:tcPr>
            <w:tcW w:w="5340" w:type="dxa"/>
            <w:gridSpan w:val="2"/>
            <w:tcBorders>
              <w:top w:val="nil"/>
              <w:left w:val="single" w:sz="4" w:space="0" w:color="auto"/>
              <w:bottom w:val="single" w:sz="4" w:space="0" w:color="auto"/>
              <w:right w:val="single" w:sz="4" w:space="0" w:color="auto"/>
            </w:tcBorders>
            <w:shd w:val="clear" w:color="auto" w:fill="auto"/>
            <w:vAlign w:val="center"/>
          </w:tcPr>
          <w:p w:rsidR="002B3240" w:rsidRDefault="00E631D0">
            <w:pPr>
              <w:widowControl/>
              <w:jc w:val="center"/>
              <w:rPr>
                <w:rFonts w:asciiTheme="majorEastAsia" w:eastAsiaTheme="majorEastAsia" w:hAnsiTheme="majorEastAsia" w:cs="宋体"/>
                <w:color w:val="000000"/>
                <w:kern w:val="0"/>
                <w:sz w:val="24"/>
                <w:szCs w:val="24"/>
              </w:rPr>
            </w:pPr>
            <w:r>
              <w:rPr>
                <w:rFonts w:asciiTheme="majorEastAsia" w:eastAsiaTheme="majorEastAsia" w:hAnsiTheme="majorEastAsia" w:cs="宋体" w:hint="eastAsia"/>
                <w:b/>
                <w:color w:val="000000"/>
                <w:kern w:val="0"/>
                <w:sz w:val="24"/>
                <w:szCs w:val="24"/>
              </w:rPr>
              <w:t>合       计</w:t>
            </w:r>
          </w:p>
        </w:tc>
        <w:tc>
          <w:tcPr>
            <w:tcW w:w="1600" w:type="dxa"/>
            <w:tcBorders>
              <w:top w:val="nil"/>
              <w:left w:val="nil"/>
              <w:bottom w:val="single" w:sz="4" w:space="0" w:color="auto"/>
              <w:right w:val="single" w:sz="4" w:space="0" w:color="auto"/>
            </w:tcBorders>
            <w:shd w:val="clear" w:color="auto" w:fill="auto"/>
          </w:tcPr>
          <w:p w:rsidR="002B3240" w:rsidRDefault="00E631D0">
            <w:pPr>
              <w:widowControl/>
              <w:jc w:val="center"/>
              <w:rPr>
                <w:rFonts w:asciiTheme="majorEastAsia" w:eastAsiaTheme="majorEastAsia" w:hAnsiTheme="majorEastAsia"/>
                <w:color w:val="000000"/>
                <w:kern w:val="0"/>
                <w:sz w:val="24"/>
                <w:szCs w:val="24"/>
              </w:rPr>
            </w:pPr>
            <w:r>
              <w:rPr>
                <w:rFonts w:asciiTheme="majorEastAsia" w:eastAsiaTheme="majorEastAsia" w:hAnsiTheme="majorEastAsia" w:hint="eastAsia"/>
                <w:color w:val="000000"/>
                <w:kern w:val="0"/>
                <w:sz w:val="24"/>
                <w:szCs w:val="24"/>
              </w:rPr>
              <w:t>1145.41</w:t>
            </w:r>
          </w:p>
        </w:tc>
      </w:tr>
    </w:tbl>
    <w:p w:rsidR="002B3240" w:rsidRDefault="002B3240">
      <w:pPr>
        <w:pStyle w:val="a5"/>
        <w:adjustRightInd w:val="0"/>
        <w:snapToGrid w:val="0"/>
        <w:spacing w:line="360" w:lineRule="auto"/>
        <w:jc w:val="center"/>
        <w:rPr>
          <w:rFonts w:asciiTheme="majorEastAsia" w:eastAsiaTheme="majorEastAsia" w:hAnsiTheme="majorEastAsia" w:cs="黑体"/>
          <w:b/>
          <w:bCs/>
          <w:sz w:val="36"/>
          <w:szCs w:val="36"/>
        </w:rPr>
      </w:pPr>
    </w:p>
    <w:p w:rsidR="002B3240" w:rsidRDefault="002B3240">
      <w:pPr>
        <w:rPr>
          <w:rFonts w:asciiTheme="majorEastAsia" w:eastAsiaTheme="majorEastAsia" w:hAnsiTheme="majorEastAsia"/>
        </w:rPr>
      </w:pPr>
    </w:p>
    <w:sectPr w:rsidR="002B3240" w:rsidSect="002B3240">
      <w:footerReference w:type="even" r:id="rId11"/>
      <w:footerReference w:type="default" r:id="rId12"/>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3E47" w:rsidRDefault="00033E47" w:rsidP="002B3240">
      <w:r>
        <w:separator/>
      </w:r>
    </w:p>
  </w:endnote>
  <w:endnote w:type="continuationSeparator" w:id="1">
    <w:p w:rsidR="00033E47" w:rsidRDefault="00033E47" w:rsidP="002B3240">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F19" w:rsidRDefault="00A30099">
    <w:pPr>
      <w:pStyle w:val="a7"/>
      <w:framePr w:wrap="around" w:vAnchor="text" w:hAnchor="margin" w:xAlign="center" w:y="1"/>
      <w:rPr>
        <w:rStyle w:val="a9"/>
      </w:rPr>
    </w:pPr>
    <w:r>
      <w:rPr>
        <w:rStyle w:val="a9"/>
      </w:rPr>
      <w:fldChar w:fldCharType="begin"/>
    </w:r>
    <w:r w:rsidR="008F2F19">
      <w:rPr>
        <w:rStyle w:val="a9"/>
      </w:rPr>
      <w:instrText xml:space="preserve">PAGE  </w:instrText>
    </w:r>
    <w:r>
      <w:rPr>
        <w:rStyle w:val="a9"/>
      </w:rPr>
      <w:fldChar w:fldCharType="end"/>
    </w:r>
  </w:p>
  <w:p w:rsidR="008F2F19" w:rsidRDefault="008F2F19">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F19" w:rsidRDefault="008F2F19">
    <w:pPr>
      <w:pStyle w:val="a7"/>
      <w:tabs>
        <w:tab w:val="clear" w:pos="4153"/>
        <w:tab w:val="clear" w:pos="8306"/>
        <w:tab w:val="center" w:pos="4422"/>
      </w:tabs>
      <w:jc w:val="center"/>
    </w:pPr>
    <w:r>
      <w:rPr>
        <w:rFonts w:hint="eastAsia"/>
        <w:kern w:val="0"/>
        <w:szCs w:val="21"/>
      </w:rPr>
      <w:t>第</w:t>
    </w:r>
    <w:r w:rsidR="00A30099">
      <w:rPr>
        <w:kern w:val="0"/>
        <w:szCs w:val="21"/>
      </w:rPr>
      <w:fldChar w:fldCharType="begin"/>
    </w:r>
    <w:r>
      <w:rPr>
        <w:kern w:val="0"/>
        <w:szCs w:val="21"/>
      </w:rPr>
      <w:instrText xml:space="preserve"> PAGE </w:instrText>
    </w:r>
    <w:r w:rsidR="00A30099">
      <w:rPr>
        <w:kern w:val="0"/>
        <w:szCs w:val="21"/>
      </w:rPr>
      <w:fldChar w:fldCharType="separate"/>
    </w:r>
    <w:r w:rsidR="004D1745">
      <w:rPr>
        <w:noProof/>
        <w:kern w:val="0"/>
        <w:szCs w:val="21"/>
      </w:rPr>
      <w:t>5</w:t>
    </w:r>
    <w:r w:rsidR="00A30099">
      <w:rPr>
        <w:kern w:val="0"/>
        <w:szCs w:val="21"/>
      </w:rPr>
      <w:fldChar w:fldCharType="end"/>
    </w:r>
    <w:r>
      <w:rPr>
        <w:rFonts w:hint="eastAsia"/>
        <w:kern w:val="0"/>
        <w:szCs w:val="21"/>
      </w:rPr>
      <w:t>页共</w:t>
    </w:r>
    <w:r w:rsidR="00A30099">
      <w:rPr>
        <w:kern w:val="0"/>
        <w:szCs w:val="21"/>
      </w:rPr>
      <w:fldChar w:fldCharType="begin"/>
    </w:r>
    <w:r>
      <w:rPr>
        <w:kern w:val="0"/>
        <w:szCs w:val="21"/>
      </w:rPr>
      <w:instrText xml:space="preserve"> NUMPAGES </w:instrText>
    </w:r>
    <w:r w:rsidR="00A30099">
      <w:rPr>
        <w:kern w:val="0"/>
        <w:szCs w:val="21"/>
      </w:rPr>
      <w:fldChar w:fldCharType="separate"/>
    </w:r>
    <w:r w:rsidR="004D1745">
      <w:rPr>
        <w:noProof/>
        <w:kern w:val="0"/>
        <w:szCs w:val="21"/>
      </w:rPr>
      <w:t>23</w:t>
    </w:r>
    <w:r w:rsidR="00A30099">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3E47" w:rsidRDefault="00033E47" w:rsidP="002B3240">
      <w:r>
        <w:separator/>
      </w:r>
    </w:p>
  </w:footnote>
  <w:footnote w:type="continuationSeparator" w:id="1">
    <w:p w:rsidR="00033E47" w:rsidRDefault="00033E47" w:rsidP="002B32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multilevel"/>
    <w:tmpl w:val="38610FC7"/>
    <w:lvl w:ilvl="0">
      <w:numFmt w:val="bullet"/>
      <w:lvlText w:val="●"/>
      <w:lvlJc w:val="left"/>
      <w:pPr>
        <w:tabs>
          <w:tab w:val="left" w:pos="3136"/>
        </w:tabs>
        <w:ind w:left="3136" w:hanging="540"/>
      </w:pPr>
      <w:rPr>
        <w:rFonts w:ascii="宋体" w:eastAsia="宋体" w:hAnsi="宋体" w:cs="Times New Roman"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81D56"/>
    <w:rsid w:val="000054AB"/>
    <w:rsid w:val="0003361B"/>
    <w:rsid w:val="00033E47"/>
    <w:rsid w:val="00034B56"/>
    <w:rsid w:val="00055201"/>
    <w:rsid w:val="00064846"/>
    <w:rsid w:val="000977AA"/>
    <w:rsid w:val="00102AE0"/>
    <w:rsid w:val="00115908"/>
    <w:rsid w:val="00115A98"/>
    <w:rsid w:val="001544A1"/>
    <w:rsid w:val="00203EB0"/>
    <w:rsid w:val="002104BC"/>
    <w:rsid w:val="00225866"/>
    <w:rsid w:val="00260191"/>
    <w:rsid w:val="00263E60"/>
    <w:rsid w:val="00270608"/>
    <w:rsid w:val="00274FCC"/>
    <w:rsid w:val="002A44EF"/>
    <w:rsid w:val="002B3240"/>
    <w:rsid w:val="002C084D"/>
    <w:rsid w:val="002D322B"/>
    <w:rsid w:val="002E72EE"/>
    <w:rsid w:val="00332005"/>
    <w:rsid w:val="00337C01"/>
    <w:rsid w:val="00360B50"/>
    <w:rsid w:val="00381D56"/>
    <w:rsid w:val="003D1591"/>
    <w:rsid w:val="003D3C49"/>
    <w:rsid w:val="00456BE8"/>
    <w:rsid w:val="00460BE8"/>
    <w:rsid w:val="004732F4"/>
    <w:rsid w:val="004D1745"/>
    <w:rsid w:val="00573B93"/>
    <w:rsid w:val="005867D6"/>
    <w:rsid w:val="005D6F10"/>
    <w:rsid w:val="005E1118"/>
    <w:rsid w:val="00613782"/>
    <w:rsid w:val="00617D84"/>
    <w:rsid w:val="006A52B5"/>
    <w:rsid w:val="006A6A81"/>
    <w:rsid w:val="006B0574"/>
    <w:rsid w:val="006B29C6"/>
    <w:rsid w:val="006B5D9B"/>
    <w:rsid w:val="006B6864"/>
    <w:rsid w:val="006D43D9"/>
    <w:rsid w:val="007517B5"/>
    <w:rsid w:val="00751C2E"/>
    <w:rsid w:val="00754073"/>
    <w:rsid w:val="00756066"/>
    <w:rsid w:val="00773E52"/>
    <w:rsid w:val="007906B9"/>
    <w:rsid w:val="00795D78"/>
    <w:rsid w:val="007B3E68"/>
    <w:rsid w:val="00820468"/>
    <w:rsid w:val="00845804"/>
    <w:rsid w:val="0087447A"/>
    <w:rsid w:val="008C6C56"/>
    <w:rsid w:val="008D3A74"/>
    <w:rsid w:val="008F2F19"/>
    <w:rsid w:val="008F4F9F"/>
    <w:rsid w:val="00917904"/>
    <w:rsid w:val="00931A8F"/>
    <w:rsid w:val="009731D3"/>
    <w:rsid w:val="009F1AB9"/>
    <w:rsid w:val="00A30099"/>
    <w:rsid w:val="00A3473D"/>
    <w:rsid w:val="00A66ADB"/>
    <w:rsid w:val="00A840DC"/>
    <w:rsid w:val="00A87BCF"/>
    <w:rsid w:val="00AB4D40"/>
    <w:rsid w:val="00AC2DAE"/>
    <w:rsid w:val="00AD713F"/>
    <w:rsid w:val="00AF02F1"/>
    <w:rsid w:val="00AF1D9B"/>
    <w:rsid w:val="00B152FA"/>
    <w:rsid w:val="00B30022"/>
    <w:rsid w:val="00B46253"/>
    <w:rsid w:val="00B67BBD"/>
    <w:rsid w:val="00B704A9"/>
    <w:rsid w:val="00B707D8"/>
    <w:rsid w:val="00B7411E"/>
    <w:rsid w:val="00BE75CF"/>
    <w:rsid w:val="00BF7B2D"/>
    <w:rsid w:val="00C361C5"/>
    <w:rsid w:val="00C37971"/>
    <w:rsid w:val="00C60C8B"/>
    <w:rsid w:val="00C65D07"/>
    <w:rsid w:val="00C87AA2"/>
    <w:rsid w:val="00C91B9A"/>
    <w:rsid w:val="00CA724B"/>
    <w:rsid w:val="00D256DD"/>
    <w:rsid w:val="00D27DCA"/>
    <w:rsid w:val="00D5199A"/>
    <w:rsid w:val="00D566FF"/>
    <w:rsid w:val="00DA35F6"/>
    <w:rsid w:val="00DD205D"/>
    <w:rsid w:val="00DF6A8D"/>
    <w:rsid w:val="00E32D3F"/>
    <w:rsid w:val="00E631D0"/>
    <w:rsid w:val="00E66D7C"/>
    <w:rsid w:val="00E73B89"/>
    <w:rsid w:val="00F05A92"/>
    <w:rsid w:val="00FC4AC5"/>
    <w:rsid w:val="10045749"/>
    <w:rsid w:val="62D614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uiPriority="0" w:qFormat="1"/>
    <w:lsdException w:name="caption" w:uiPriority="35" w:qFormat="1"/>
    <w:lsdException w:name="page number" w:semiHidden="0" w:uiPriority="0" w:unhideWhenUsed="0"/>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semiHidden="0" w:uiPriority="0" w:unhideWhenUsed="0"/>
    <w:lsdException w:name="Body Text Indent 2" w:semiHidden="0" w:uiPriority="0" w:unhideWhenUsed="0"/>
    <w:lsdException w:name="Body Text Indent 3"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3240"/>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2B3240"/>
    <w:pPr>
      <w:spacing w:after="120"/>
    </w:pPr>
    <w:rPr>
      <w:szCs w:val="24"/>
    </w:rPr>
  </w:style>
  <w:style w:type="paragraph" w:styleId="a4">
    <w:name w:val="Body Text Indent"/>
    <w:basedOn w:val="a"/>
    <w:link w:val="Char0"/>
    <w:qFormat/>
    <w:rsid w:val="002B3240"/>
    <w:pPr>
      <w:ind w:firstLineChars="200" w:firstLine="640"/>
    </w:pPr>
    <w:rPr>
      <w:sz w:val="32"/>
      <w:szCs w:val="24"/>
    </w:rPr>
  </w:style>
  <w:style w:type="paragraph" w:styleId="a5">
    <w:name w:val="Plain Text"/>
    <w:basedOn w:val="a"/>
    <w:link w:val="Char1"/>
    <w:qFormat/>
    <w:rsid w:val="002B3240"/>
    <w:rPr>
      <w:rFonts w:ascii="宋体" w:hAnsi="Courier New" w:cs="Courier New"/>
      <w:szCs w:val="21"/>
    </w:rPr>
  </w:style>
  <w:style w:type="paragraph" w:styleId="a6">
    <w:name w:val="Date"/>
    <w:basedOn w:val="a"/>
    <w:next w:val="a"/>
    <w:link w:val="Char2"/>
    <w:rsid w:val="002B3240"/>
    <w:pPr>
      <w:ind w:leftChars="2500" w:left="100"/>
    </w:pPr>
    <w:rPr>
      <w:szCs w:val="24"/>
    </w:rPr>
  </w:style>
  <w:style w:type="paragraph" w:styleId="2">
    <w:name w:val="Body Text Indent 2"/>
    <w:basedOn w:val="a"/>
    <w:link w:val="2Char"/>
    <w:rsid w:val="002B3240"/>
    <w:pPr>
      <w:spacing w:after="120" w:line="480" w:lineRule="auto"/>
      <w:ind w:leftChars="200" w:left="420"/>
    </w:pPr>
    <w:rPr>
      <w:szCs w:val="24"/>
    </w:rPr>
  </w:style>
  <w:style w:type="paragraph" w:styleId="a7">
    <w:name w:val="footer"/>
    <w:basedOn w:val="a"/>
    <w:link w:val="Char3"/>
    <w:unhideWhenUsed/>
    <w:qFormat/>
    <w:rsid w:val="002B3240"/>
    <w:pPr>
      <w:tabs>
        <w:tab w:val="center" w:pos="4153"/>
        <w:tab w:val="right" w:pos="8306"/>
      </w:tabs>
      <w:snapToGrid w:val="0"/>
      <w:jc w:val="left"/>
    </w:pPr>
    <w:rPr>
      <w:sz w:val="18"/>
      <w:szCs w:val="18"/>
    </w:rPr>
  </w:style>
  <w:style w:type="paragraph" w:styleId="a8">
    <w:name w:val="header"/>
    <w:basedOn w:val="a"/>
    <w:link w:val="Char4"/>
    <w:unhideWhenUsed/>
    <w:rsid w:val="002B3240"/>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qFormat/>
    <w:rsid w:val="002B3240"/>
    <w:pPr>
      <w:spacing w:after="120"/>
      <w:ind w:leftChars="200" w:left="420"/>
    </w:pPr>
    <w:rPr>
      <w:sz w:val="16"/>
      <w:szCs w:val="16"/>
    </w:rPr>
  </w:style>
  <w:style w:type="character" w:styleId="a9">
    <w:name w:val="page number"/>
    <w:basedOn w:val="a0"/>
    <w:rsid w:val="002B3240"/>
  </w:style>
  <w:style w:type="character" w:styleId="aa">
    <w:name w:val="Hyperlink"/>
    <w:qFormat/>
    <w:rsid w:val="002B3240"/>
    <w:rPr>
      <w:rFonts w:ascii="Verdana" w:hAnsi="Verdana" w:hint="default"/>
      <w:color w:val="000000"/>
      <w:sz w:val="20"/>
      <w:szCs w:val="20"/>
      <w:u w:val="none"/>
    </w:rPr>
  </w:style>
  <w:style w:type="table" w:styleId="ab">
    <w:name w:val="Table Grid"/>
    <w:basedOn w:val="a1"/>
    <w:qFormat/>
    <w:rsid w:val="002B3240"/>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页眉 Char"/>
    <w:basedOn w:val="a0"/>
    <w:link w:val="a8"/>
    <w:uiPriority w:val="99"/>
    <w:semiHidden/>
    <w:rsid w:val="002B3240"/>
    <w:rPr>
      <w:sz w:val="18"/>
      <w:szCs w:val="18"/>
    </w:rPr>
  </w:style>
  <w:style w:type="character" w:customStyle="1" w:styleId="Char3">
    <w:name w:val="页脚 Char"/>
    <w:basedOn w:val="a0"/>
    <w:link w:val="a7"/>
    <w:uiPriority w:val="99"/>
    <w:semiHidden/>
    <w:qFormat/>
    <w:rsid w:val="002B3240"/>
    <w:rPr>
      <w:sz w:val="18"/>
      <w:szCs w:val="18"/>
    </w:rPr>
  </w:style>
  <w:style w:type="character" w:customStyle="1" w:styleId="2CharChar">
    <w:name w:val="正文2 Char Char"/>
    <w:link w:val="20"/>
    <w:qFormat/>
    <w:rsid w:val="002B3240"/>
    <w:rPr>
      <w:rFonts w:eastAsia="宋体"/>
      <w:sz w:val="24"/>
    </w:rPr>
  </w:style>
  <w:style w:type="paragraph" w:customStyle="1" w:styleId="20">
    <w:name w:val="正文2"/>
    <w:basedOn w:val="a"/>
    <w:link w:val="2CharChar"/>
    <w:qFormat/>
    <w:rsid w:val="002B3240"/>
    <w:pPr>
      <w:spacing w:before="156" w:line="360" w:lineRule="auto"/>
      <w:ind w:firstLineChars="200" w:firstLine="510"/>
    </w:pPr>
    <w:rPr>
      <w:rFonts w:asciiTheme="minorHAnsi" w:hAnsiTheme="minorHAnsi" w:cstheme="minorBidi"/>
      <w:sz w:val="24"/>
      <w:szCs w:val="22"/>
    </w:rPr>
  </w:style>
  <w:style w:type="character" w:customStyle="1" w:styleId="Char0">
    <w:name w:val="正文文本缩进 Char"/>
    <w:basedOn w:val="a0"/>
    <w:link w:val="a4"/>
    <w:qFormat/>
    <w:rsid w:val="002B3240"/>
    <w:rPr>
      <w:rFonts w:ascii="Times New Roman" w:eastAsia="宋体" w:hAnsi="Times New Roman" w:cs="Times New Roman"/>
      <w:sz w:val="32"/>
      <w:szCs w:val="24"/>
    </w:rPr>
  </w:style>
  <w:style w:type="character" w:customStyle="1" w:styleId="Char">
    <w:name w:val="正文文本 Char"/>
    <w:basedOn w:val="a0"/>
    <w:link w:val="a3"/>
    <w:rsid w:val="002B3240"/>
    <w:rPr>
      <w:rFonts w:ascii="Times New Roman" w:eastAsia="宋体" w:hAnsi="Times New Roman" w:cs="Times New Roman"/>
      <w:szCs w:val="24"/>
    </w:rPr>
  </w:style>
  <w:style w:type="character" w:customStyle="1" w:styleId="2Char">
    <w:name w:val="正文文本缩进 2 Char"/>
    <w:basedOn w:val="a0"/>
    <w:link w:val="2"/>
    <w:qFormat/>
    <w:rsid w:val="002B3240"/>
    <w:rPr>
      <w:rFonts w:ascii="Times New Roman" w:eastAsia="宋体" w:hAnsi="Times New Roman" w:cs="Times New Roman"/>
      <w:szCs w:val="24"/>
    </w:rPr>
  </w:style>
  <w:style w:type="character" w:customStyle="1" w:styleId="Char2">
    <w:name w:val="日期 Char"/>
    <w:basedOn w:val="a0"/>
    <w:link w:val="a6"/>
    <w:rsid w:val="002B3240"/>
    <w:rPr>
      <w:rFonts w:ascii="Times New Roman" w:eastAsia="宋体" w:hAnsi="Times New Roman" w:cs="Times New Roman"/>
      <w:szCs w:val="24"/>
    </w:rPr>
  </w:style>
  <w:style w:type="character" w:customStyle="1" w:styleId="3Char">
    <w:name w:val="正文文本缩进 3 Char"/>
    <w:basedOn w:val="a0"/>
    <w:link w:val="3"/>
    <w:qFormat/>
    <w:rsid w:val="002B3240"/>
    <w:rPr>
      <w:rFonts w:ascii="Times New Roman" w:eastAsia="宋体" w:hAnsi="Times New Roman" w:cs="Times New Roman"/>
      <w:sz w:val="16"/>
      <w:szCs w:val="16"/>
    </w:rPr>
  </w:style>
  <w:style w:type="character" w:customStyle="1" w:styleId="Char1">
    <w:name w:val="纯文本 Char"/>
    <w:basedOn w:val="a0"/>
    <w:link w:val="a5"/>
    <w:qFormat/>
    <w:rsid w:val="002B3240"/>
    <w:rPr>
      <w:rFonts w:ascii="宋体" w:eastAsia="宋体" w:hAnsi="Courier New" w:cs="Courier New"/>
      <w:szCs w:val="21"/>
    </w:rPr>
  </w:style>
  <w:style w:type="paragraph" w:customStyle="1" w:styleId="1">
    <w:name w:val="列出段落1"/>
    <w:basedOn w:val="a"/>
    <w:qFormat/>
    <w:rsid w:val="002B324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jianggan.gov.cn/xzsp/"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585632-86AF-477D-9940-251A77E8C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23</Pages>
  <Words>1801</Words>
  <Characters>10269</Characters>
  <Application>Microsoft Office Word</Application>
  <DocSecurity>0</DocSecurity>
  <Lines>85</Lines>
  <Paragraphs>24</Paragraphs>
  <ScaleCrop>false</ScaleCrop>
  <Company>微软中国</Company>
  <LinksUpToDate>false</LinksUpToDate>
  <CharactersWithSpaces>12046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37</cp:revision>
  <cp:lastPrinted>2016-10-09T06:04:00Z</cp:lastPrinted>
  <dcterms:created xsi:type="dcterms:W3CDTF">2016-06-13T08:56:00Z</dcterms:created>
  <dcterms:modified xsi:type="dcterms:W3CDTF">2016-10-09T09:15:00Z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